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BEDC3" w14:textId="2BA56C1F" w:rsidR="003E5594" w:rsidRPr="004F68C0" w:rsidRDefault="003E5594" w:rsidP="003E5594">
      <w:pPr>
        <w:spacing w:line="264" w:lineRule="auto"/>
        <w:jc w:val="right"/>
        <w:rPr>
          <w:rFonts w:ascii="Arial" w:hAnsi="Arial" w:cs="Arial"/>
          <w:sz w:val="20"/>
        </w:rPr>
      </w:pPr>
      <w:r w:rsidRPr="00C030C6">
        <w:rPr>
          <w:rFonts w:ascii="Arial" w:hAnsi="Arial" w:cs="Arial"/>
          <w:sz w:val="20"/>
        </w:rPr>
        <w:t xml:space="preserve">Obrazec št: </w:t>
      </w:r>
      <w:r w:rsidR="009257AB">
        <w:rPr>
          <w:rFonts w:ascii="Arial" w:hAnsi="Arial" w:cs="Arial"/>
          <w:sz w:val="20"/>
        </w:rPr>
        <w:t>10</w:t>
      </w:r>
      <w:r>
        <w:rPr>
          <w:rFonts w:ascii="Arial" w:hAnsi="Arial" w:cs="Arial"/>
          <w:sz w:val="20"/>
        </w:rPr>
        <w:t xml:space="preserve">      </w:t>
      </w:r>
    </w:p>
    <w:p w14:paraId="38CD1760" w14:textId="2BE0FA55" w:rsidR="003E5594" w:rsidRDefault="003E5594" w:rsidP="003E5594">
      <w:pPr>
        <w:spacing w:after="0"/>
        <w:jc w:val="right"/>
        <w:rPr>
          <w:rFonts w:ascii="Arial" w:hAnsi="Arial" w:cs="Arial"/>
          <w:b/>
          <w:bCs/>
          <w:sz w:val="20"/>
          <w:szCs w:val="20"/>
        </w:rPr>
      </w:pPr>
      <w:r w:rsidRPr="003E5594">
        <w:rPr>
          <w:rFonts w:ascii="Arial" w:hAnsi="Arial" w:cs="Arial"/>
          <w:b/>
          <w:bCs/>
          <w:sz w:val="20"/>
          <w:szCs w:val="20"/>
        </w:rPr>
        <w:t>VZOREC POGODBE</w:t>
      </w:r>
    </w:p>
    <w:p w14:paraId="70F05B9A" w14:textId="77777777" w:rsidR="009A6DE7" w:rsidRPr="003E5594" w:rsidRDefault="009A6DE7" w:rsidP="003E5594">
      <w:pPr>
        <w:spacing w:after="0"/>
        <w:jc w:val="right"/>
        <w:rPr>
          <w:rFonts w:ascii="Arial" w:hAnsi="Arial" w:cs="Arial"/>
          <w:b/>
          <w:bCs/>
          <w:sz w:val="20"/>
          <w:szCs w:val="20"/>
        </w:rPr>
      </w:pPr>
    </w:p>
    <w:p w14:paraId="0B7D1F8B" w14:textId="77777777" w:rsidR="003E5594" w:rsidRDefault="003E5594" w:rsidP="003E5594">
      <w:pPr>
        <w:spacing w:after="0"/>
        <w:rPr>
          <w:rFonts w:ascii="Arial" w:hAnsi="Arial" w:cs="Arial"/>
          <w:sz w:val="20"/>
          <w:szCs w:val="20"/>
        </w:rPr>
      </w:pPr>
      <w:r w:rsidRPr="003E5594">
        <w:rPr>
          <w:rFonts w:ascii="Arial" w:hAnsi="Arial" w:cs="Arial"/>
          <w:b/>
          <w:bCs/>
          <w:sz w:val="20"/>
          <w:szCs w:val="20"/>
        </w:rPr>
        <w:t>JAVNO KOMUNALNO PODJETJE GROSUPLJE d.o.o.</w:t>
      </w:r>
      <w:r w:rsidRPr="003E5594">
        <w:rPr>
          <w:rFonts w:ascii="Arial" w:hAnsi="Arial" w:cs="Arial"/>
          <w:sz w:val="20"/>
          <w:szCs w:val="20"/>
        </w:rPr>
        <w:t xml:space="preserve">, Cesta na Krko 7, 1290 Grosuplje, </w:t>
      </w:r>
    </w:p>
    <w:p w14:paraId="42DE3CB5" w14:textId="1AB777D6" w:rsidR="003E5594" w:rsidRDefault="003E5594" w:rsidP="003E5594">
      <w:pPr>
        <w:spacing w:after="0"/>
        <w:rPr>
          <w:rFonts w:ascii="Arial" w:hAnsi="Arial" w:cs="Arial"/>
          <w:sz w:val="20"/>
          <w:szCs w:val="20"/>
        </w:rPr>
      </w:pPr>
      <w:r w:rsidRPr="003E5594">
        <w:rPr>
          <w:rFonts w:ascii="Arial" w:hAnsi="Arial" w:cs="Arial"/>
          <w:sz w:val="20"/>
          <w:szCs w:val="20"/>
        </w:rPr>
        <w:t>ki ga zastopa</w:t>
      </w:r>
      <w:r>
        <w:rPr>
          <w:rFonts w:ascii="Arial" w:hAnsi="Arial" w:cs="Arial"/>
          <w:sz w:val="20"/>
          <w:szCs w:val="20"/>
        </w:rPr>
        <w:t xml:space="preserve"> direktor</w:t>
      </w:r>
      <w:r w:rsidRPr="003E5594">
        <w:rPr>
          <w:rFonts w:ascii="Arial" w:hAnsi="Arial" w:cs="Arial"/>
          <w:sz w:val="20"/>
          <w:szCs w:val="20"/>
        </w:rPr>
        <w:t xml:space="preserve"> Stanislav Stopar</w:t>
      </w:r>
    </w:p>
    <w:p w14:paraId="2A823125" w14:textId="2B2719C3" w:rsidR="003E5594" w:rsidRDefault="003E5594" w:rsidP="003E5594">
      <w:pPr>
        <w:spacing w:after="0"/>
        <w:rPr>
          <w:rFonts w:ascii="Arial" w:hAnsi="Arial" w:cs="Arial"/>
          <w:sz w:val="20"/>
          <w:szCs w:val="20"/>
        </w:rPr>
      </w:pPr>
      <w:r>
        <w:rPr>
          <w:rFonts w:ascii="Arial" w:hAnsi="Arial" w:cs="Arial"/>
          <w:sz w:val="20"/>
          <w:szCs w:val="20"/>
        </w:rPr>
        <w:t>M</w:t>
      </w:r>
      <w:r w:rsidRPr="003E5594">
        <w:rPr>
          <w:rFonts w:ascii="Arial" w:hAnsi="Arial" w:cs="Arial"/>
          <w:sz w:val="20"/>
          <w:szCs w:val="20"/>
        </w:rPr>
        <w:t xml:space="preserve">atična številka: 5144574000, </w:t>
      </w:r>
      <w:r>
        <w:rPr>
          <w:rFonts w:ascii="Arial" w:hAnsi="Arial" w:cs="Arial"/>
          <w:sz w:val="20"/>
          <w:szCs w:val="20"/>
        </w:rPr>
        <w:t xml:space="preserve">ID za DDV oz. </w:t>
      </w:r>
      <w:r w:rsidRPr="003E5594">
        <w:rPr>
          <w:rFonts w:ascii="Arial" w:hAnsi="Arial" w:cs="Arial"/>
          <w:sz w:val="20"/>
          <w:szCs w:val="20"/>
        </w:rPr>
        <w:t>davčna št</w:t>
      </w:r>
      <w:r>
        <w:rPr>
          <w:rFonts w:ascii="Arial" w:hAnsi="Arial" w:cs="Arial"/>
          <w:sz w:val="20"/>
          <w:szCs w:val="20"/>
        </w:rPr>
        <w:t>.</w:t>
      </w:r>
      <w:r w:rsidRPr="003E5594">
        <w:rPr>
          <w:rFonts w:ascii="Arial" w:hAnsi="Arial" w:cs="Arial"/>
          <w:sz w:val="20"/>
          <w:szCs w:val="20"/>
        </w:rPr>
        <w:t>: SI 65119037</w:t>
      </w:r>
    </w:p>
    <w:p w14:paraId="28733620" w14:textId="4B78BA9F" w:rsidR="003E5594" w:rsidRPr="003E5594" w:rsidRDefault="003E5594" w:rsidP="003E5594">
      <w:pPr>
        <w:spacing w:after="0"/>
        <w:rPr>
          <w:rFonts w:ascii="Arial" w:hAnsi="Arial" w:cs="Arial"/>
          <w:sz w:val="20"/>
          <w:szCs w:val="20"/>
        </w:rPr>
      </w:pPr>
      <w:r w:rsidRPr="003E5594">
        <w:rPr>
          <w:rFonts w:ascii="Arial" w:hAnsi="Arial" w:cs="Arial"/>
          <w:sz w:val="20"/>
          <w:szCs w:val="20"/>
        </w:rPr>
        <w:t xml:space="preserve">(v nadaljevanju </w:t>
      </w:r>
      <w:r>
        <w:rPr>
          <w:rFonts w:ascii="Arial" w:hAnsi="Arial" w:cs="Arial"/>
          <w:sz w:val="20"/>
          <w:szCs w:val="20"/>
        </w:rPr>
        <w:t>naročnik</w:t>
      </w:r>
      <w:r w:rsidRPr="003E5594">
        <w:rPr>
          <w:rFonts w:ascii="Arial" w:hAnsi="Arial" w:cs="Arial"/>
          <w:sz w:val="20"/>
          <w:szCs w:val="20"/>
        </w:rPr>
        <w:t>)</w:t>
      </w:r>
    </w:p>
    <w:p w14:paraId="66F01F0C" w14:textId="77777777" w:rsidR="003E5594" w:rsidRPr="003E5594" w:rsidRDefault="003E5594" w:rsidP="003E5594">
      <w:pPr>
        <w:spacing w:after="0"/>
        <w:rPr>
          <w:rFonts w:ascii="Arial" w:hAnsi="Arial" w:cs="Arial"/>
          <w:sz w:val="20"/>
          <w:szCs w:val="20"/>
        </w:rPr>
      </w:pPr>
    </w:p>
    <w:p w14:paraId="59645972" w14:textId="2B1B4146" w:rsidR="003E5594" w:rsidRPr="003E5594" w:rsidRDefault="003E5594" w:rsidP="003E5594">
      <w:pPr>
        <w:spacing w:after="0"/>
        <w:rPr>
          <w:rFonts w:ascii="Arial" w:hAnsi="Arial" w:cs="Arial"/>
          <w:sz w:val="20"/>
          <w:szCs w:val="20"/>
        </w:rPr>
      </w:pPr>
      <w:r w:rsidRPr="003E5594">
        <w:rPr>
          <w:rFonts w:ascii="Arial" w:hAnsi="Arial" w:cs="Arial"/>
          <w:sz w:val="20"/>
          <w:szCs w:val="20"/>
        </w:rPr>
        <w:t>in</w:t>
      </w:r>
    </w:p>
    <w:p w14:paraId="2160EC1C" w14:textId="6E25D5E9" w:rsidR="003E5594" w:rsidRDefault="003E5594" w:rsidP="003E5594">
      <w:pPr>
        <w:spacing w:after="0"/>
        <w:rPr>
          <w:rFonts w:ascii="Arial" w:hAnsi="Arial" w:cs="Arial"/>
          <w:color w:val="000000" w:themeColor="text1"/>
          <w:sz w:val="20"/>
          <w:szCs w:val="20"/>
        </w:rPr>
      </w:pPr>
      <w:r w:rsidRPr="003E5594">
        <w:rPr>
          <w:rFonts w:ascii="Arial" w:hAnsi="Arial" w:cs="Arial"/>
          <w:iCs/>
          <w:color w:val="000000" w:themeColor="text1"/>
          <w:sz w:val="20"/>
          <w:szCs w:val="20"/>
        </w:rPr>
        <w:t>_____________________________________________________________</w:t>
      </w:r>
      <w:r>
        <w:rPr>
          <w:rFonts w:ascii="Arial" w:hAnsi="Arial" w:cs="Arial"/>
          <w:iCs/>
          <w:color w:val="000000" w:themeColor="text1"/>
          <w:sz w:val="20"/>
          <w:szCs w:val="20"/>
        </w:rPr>
        <w:t>_____</w:t>
      </w:r>
      <w:r>
        <w:rPr>
          <w:rFonts w:ascii="Arial" w:hAnsi="Arial" w:cs="Arial"/>
          <w:i/>
          <w:color w:val="000000" w:themeColor="text1"/>
          <w:sz w:val="20"/>
          <w:szCs w:val="20"/>
        </w:rPr>
        <w:t xml:space="preserve"> (</w:t>
      </w:r>
      <w:r w:rsidRPr="003E5594">
        <w:rPr>
          <w:rFonts w:ascii="Arial" w:hAnsi="Arial" w:cs="Arial"/>
          <w:i/>
          <w:color w:val="000000" w:themeColor="text1"/>
          <w:sz w:val="20"/>
          <w:szCs w:val="20"/>
        </w:rPr>
        <w:t>naziv</w:t>
      </w:r>
      <w:r>
        <w:rPr>
          <w:rFonts w:ascii="Arial" w:hAnsi="Arial" w:cs="Arial"/>
          <w:i/>
          <w:color w:val="000000" w:themeColor="text1"/>
          <w:sz w:val="20"/>
          <w:szCs w:val="20"/>
        </w:rPr>
        <w:t xml:space="preserve"> oz. firma, </w:t>
      </w:r>
      <w:r w:rsidR="00EA740D">
        <w:rPr>
          <w:rFonts w:ascii="Arial" w:hAnsi="Arial" w:cs="Arial"/>
          <w:i/>
          <w:color w:val="000000" w:themeColor="text1"/>
          <w:sz w:val="20"/>
          <w:szCs w:val="20"/>
        </w:rPr>
        <w:t xml:space="preserve">naslov oz. </w:t>
      </w:r>
      <w:r>
        <w:rPr>
          <w:rFonts w:ascii="Arial" w:hAnsi="Arial" w:cs="Arial"/>
          <w:i/>
          <w:color w:val="000000" w:themeColor="text1"/>
          <w:sz w:val="20"/>
          <w:szCs w:val="20"/>
        </w:rPr>
        <w:t>sedež ter navedba zastopnika)</w:t>
      </w:r>
      <w:r w:rsidRPr="003E5594">
        <w:rPr>
          <w:rFonts w:ascii="Arial" w:hAnsi="Arial" w:cs="Arial"/>
          <w:color w:val="000000" w:themeColor="text1"/>
          <w:sz w:val="20"/>
          <w:szCs w:val="20"/>
        </w:rPr>
        <w:t xml:space="preserve"> </w:t>
      </w:r>
    </w:p>
    <w:p w14:paraId="19078C27" w14:textId="77777777" w:rsidR="003E5594" w:rsidRDefault="003E5594" w:rsidP="003E5594">
      <w:pPr>
        <w:spacing w:after="0"/>
        <w:rPr>
          <w:rFonts w:ascii="Arial" w:hAnsi="Arial" w:cs="Arial"/>
          <w:sz w:val="20"/>
          <w:szCs w:val="20"/>
        </w:rPr>
      </w:pPr>
      <w:r>
        <w:rPr>
          <w:rFonts w:ascii="Arial" w:hAnsi="Arial" w:cs="Arial"/>
          <w:color w:val="000000" w:themeColor="text1"/>
          <w:sz w:val="20"/>
          <w:szCs w:val="20"/>
        </w:rPr>
        <w:t>M</w:t>
      </w:r>
      <w:r w:rsidRPr="003E5594">
        <w:rPr>
          <w:rFonts w:ascii="Arial" w:hAnsi="Arial" w:cs="Arial"/>
          <w:sz w:val="20"/>
          <w:szCs w:val="20"/>
        </w:rPr>
        <w:t xml:space="preserve">atična številka: ____________________, </w:t>
      </w:r>
      <w:r>
        <w:rPr>
          <w:rFonts w:ascii="Arial" w:hAnsi="Arial" w:cs="Arial"/>
          <w:sz w:val="20"/>
          <w:szCs w:val="20"/>
        </w:rPr>
        <w:t xml:space="preserve">ID za DDV oz. </w:t>
      </w:r>
      <w:r w:rsidRPr="003E5594">
        <w:rPr>
          <w:rFonts w:ascii="Arial" w:hAnsi="Arial" w:cs="Arial"/>
          <w:sz w:val="20"/>
          <w:szCs w:val="20"/>
        </w:rPr>
        <w:t xml:space="preserve">davčna št: ____________________, </w:t>
      </w:r>
    </w:p>
    <w:p w14:paraId="530D9778" w14:textId="77777777" w:rsidR="003E5594" w:rsidRDefault="003E5594" w:rsidP="003E5594">
      <w:pPr>
        <w:spacing w:after="0"/>
        <w:rPr>
          <w:rFonts w:ascii="Arial" w:hAnsi="Arial" w:cs="Arial"/>
          <w:sz w:val="20"/>
          <w:szCs w:val="20"/>
        </w:rPr>
      </w:pPr>
      <w:r w:rsidRPr="003E5594">
        <w:rPr>
          <w:rFonts w:ascii="Arial" w:hAnsi="Arial" w:cs="Arial"/>
          <w:sz w:val="20"/>
          <w:szCs w:val="20"/>
        </w:rPr>
        <w:t xml:space="preserve">TRR št.: ____________________________, </w:t>
      </w:r>
    </w:p>
    <w:p w14:paraId="79C84260" w14:textId="6C2B3F2B" w:rsidR="003E5594" w:rsidRPr="003E5594" w:rsidRDefault="003E5594" w:rsidP="003E5594">
      <w:pPr>
        <w:spacing w:after="0"/>
        <w:rPr>
          <w:rFonts w:ascii="Arial" w:hAnsi="Arial" w:cs="Arial"/>
          <w:i/>
          <w:color w:val="000000" w:themeColor="text1"/>
          <w:sz w:val="20"/>
          <w:szCs w:val="20"/>
          <w:u w:val="single"/>
        </w:rPr>
      </w:pPr>
      <w:r w:rsidRPr="003E5594">
        <w:rPr>
          <w:rFonts w:ascii="Arial" w:hAnsi="Arial" w:cs="Arial"/>
          <w:sz w:val="20"/>
          <w:szCs w:val="20"/>
        </w:rPr>
        <w:t>(v nadaljevanju</w:t>
      </w:r>
      <w:r>
        <w:rPr>
          <w:rFonts w:ascii="Arial" w:hAnsi="Arial" w:cs="Arial"/>
          <w:sz w:val="20"/>
          <w:szCs w:val="20"/>
        </w:rPr>
        <w:t xml:space="preserve"> dobavitelj</w:t>
      </w:r>
      <w:r w:rsidRPr="003E5594">
        <w:rPr>
          <w:rFonts w:ascii="Arial" w:hAnsi="Arial" w:cs="Arial"/>
          <w:sz w:val="20"/>
          <w:szCs w:val="20"/>
        </w:rPr>
        <w:t>)</w:t>
      </w:r>
    </w:p>
    <w:p w14:paraId="6BEECC4A" w14:textId="522339D9" w:rsidR="004F7676" w:rsidRPr="003E5594" w:rsidRDefault="003E5594" w:rsidP="004F7676">
      <w:pPr>
        <w:spacing w:after="0"/>
        <w:jc w:val="both"/>
        <w:rPr>
          <w:rFonts w:ascii="Arial" w:hAnsi="Arial" w:cs="Arial"/>
          <w:b/>
          <w:bCs/>
          <w:color w:val="FFFFFF" w:themeColor="background1"/>
          <w:sz w:val="20"/>
          <w:szCs w:val="20"/>
        </w:rPr>
      </w:pPr>
      <w:r w:rsidRPr="003E5594">
        <w:rPr>
          <w:rFonts w:ascii="Arial" w:hAnsi="Arial" w:cs="Arial"/>
          <w:b/>
          <w:bCs/>
          <w:color w:val="FFFFFF" w:themeColor="background1"/>
          <w:sz w:val="20"/>
          <w:szCs w:val="20"/>
        </w:rPr>
        <w:t>VZOREC POGODBE</w:t>
      </w:r>
    </w:p>
    <w:p w14:paraId="6BF8B72C" w14:textId="5967CD79" w:rsidR="008F65F8" w:rsidRDefault="00B06F49" w:rsidP="004F7676">
      <w:pPr>
        <w:spacing w:after="0"/>
        <w:jc w:val="both"/>
        <w:rPr>
          <w:rFonts w:ascii="Arial" w:hAnsi="Arial" w:cs="Arial"/>
          <w:color w:val="000000"/>
          <w:sz w:val="20"/>
          <w:szCs w:val="20"/>
        </w:rPr>
      </w:pPr>
      <w:r>
        <w:rPr>
          <w:rFonts w:ascii="Arial" w:hAnsi="Arial" w:cs="Arial"/>
          <w:color w:val="000000"/>
          <w:sz w:val="20"/>
          <w:szCs w:val="20"/>
        </w:rPr>
        <w:t>s</w:t>
      </w:r>
      <w:r w:rsidR="001B60C8" w:rsidRPr="004F7676">
        <w:rPr>
          <w:rFonts w:ascii="Arial" w:hAnsi="Arial" w:cs="Arial"/>
          <w:color w:val="000000"/>
          <w:sz w:val="20"/>
          <w:szCs w:val="20"/>
        </w:rPr>
        <w:t>kleneta</w:t>
      </w:r>
      <w:r w:rsidR="006B1670">
        <w:rPr>
          <w:rFonts w:ascii="Arial" w:hAnsi="Arial" w:cs="Arial"/>
          <w:color w:val="000000"/>
          <w:sz w:val="20"/>
          <w:szCs w:val="20"/>
        </w:rPr>
        <w:t xml:space="preserve"> in dogovorita</w:t>
      </w:r>
    </w:p>
    <w:p w14:paraId="1C761E8B" w14:textId="7E427E3C" w:rsidR="007476A2" w:rsidRPr="009A6DE7" w:rsidRDefault="007476A2" w:rsidP="004F7676">
      <w:pPr>
        <w:spacing w:after="0"/>
        <w:jc w:val="both"/>
        <w:rPr>
          <w:rFonts w:ascii="Arial" w:hAnsi="Arial" w:cs="Arial"/>
          <w:color w:val="000000"/>
        </w:rPr>
      </w:pPr>
    </w:p>
    <w:p w14:paraId="789CAAD3" w14:textId="3730C809" w:rsidR="003E5594" w:rsidRPr="009A6DE7" w:rsidRDefault="001B60C8" w:rsidP="004632D2">
      <w:pPr>
        <w:spacing w:after="0" w:line="264" w:lineRule="auto"/>
        <w:jc w:val="center"/>
        <w:rPr>
          <w:rFonts w:ascii="Arial" w:hAnsi="Arial" w:cs="Arial"/>
          <w:b/>
          <w:bCs/>
        </w:rPr>
      </w:pPr>
      <w:r w:rsidRPr="009A6DE7">
        <w:rPr>
          <w:rFonts w:ascii="Arial" w:hAnsi="Arial" w:cs="Arial"/>
          <w:b/>
          <w:bCs/>
        </w:rPr>
        <w:t xml:space="preserve">Pogodbo o dobavi </w:t>
      </w:r>
      <w:r w:rsidR="00D37F27" w:rsidRPr="009A6DE7">
        <w:rPr>
          <w:rFonts w:ascii="Arial" w:hAnsi="Arial" w:cs="Arial"/>
          <w:b/>
          <w:bCs/>
        </w:rPr>
        <w:t>električne energije</w:t>
      </w:r>
    </w:p>
    <w:p w14:paraId="5338ED0E" w14:textId="330B9D48" w:rsidR="00D37F27" w:rsidRPr="009A6DE7" w:rsidRDefault="006B1670" w:rsidP="004632D2">
      <w:pPr>
        <w:spacing w:after="0" w:line="264" w:lineRule="auto"/>
        <w:jc w:val="center"/>
        <w:rPr>
          <w:rFonts w:ascii="Arial" w:hAnsi="Arial" w:cs="Arial"/>
          <w:b/>
          <w:bCs/>
          <w:color w:val="000000"/>
        </w:rPr>
      </w:pPr>
      <w:r w:rsidRPr="009A6DE7">
        <w:rPr>
          <w:rFonts w:ascii="Arial" w:hAnsi="Arial" w:cs="Arial"/>
          <w:b/>
          <w:bCs/>
          <w:color w:val="000000"/>
        </w:rPr>
        <w:t>št. ________</w:t>
      </w:r>
    </w:p>
    <w:p w14:paraId="24D65586" w14:textId="77777777" w:rsidR="00ED4216" w:rsidRPr="00ED4216" w:rsidRDefault="00ED4216" w:rsidP="00ED4216">
      <w:pPr>
        <w:pStyle w:val="Odstavekseznama"/>
        <w:spacing w:after="0" w:line="264" w:lineRule="auto"/>
        <w:rPr>
          <w:rFonts w:ascii="Arial" w:hAnsi="Arial" w:cs="Arial"/>
          <w:sz w:val="20"/>
          <w:szCs w:val="20"/>
        </w:rPr>
      </w:pPr>
    </w:p>
    <w:p w14:paraId="45D4C4D3" w14:textId="30220995" w:rsidR="008F65F8" w:rsidRPr="00B06F49" w:rsidRDefault="003E5594" w:rsidP="004632D2">
      <w:pPr>
        <w:pStyle w:val="Odstavekseznama"/>
        <w:numPr>
          <w:ilvl w:val="0"/>
          <w:numId w:val="13"/>
        </w:numPr>
        <w:spacing w:after="0" w:line="264" w:lineRule="auto"/>
        <w:jc w:val="center"/>
        <w:rPr>
          <w:rFonts w:ascii="Arial" w:hAnsi="Arial" w:cs="Arial"/>
          <w:sz w:val="20"/>
          <w:szCs w:val="20"/>
        </w:rPr>
      </w:pPr>
      <w:r w:rsidRPr="00B06F49">
        <w:rPr>
          <w:rFonts w:ascii="Arial" w:hAnsi="Arial" w:cs="Arial"/>
          <w:b/>
          <w:bCs/>
          <w:color w:val="000000"/>
          <w:sz w:val="20"/>
          <w:szCs w:val="20"/>
        </w:rPr>
        <w:t>č</w:t>
      </w:r>
      <w:r w:rsidR="008F65F8" w:rsidRPr="00B06F49">
        <w:rPr>
          <w:rFonts w:ascii="Arial" w:hAnsi="Arial" w:cs="Arial"/>
          <w:b/>
          <w:bCs/>
          <w:color w:val="000000"/>
          <w:sz w:val="20"/>
          <w:szCs w:val="20"/>
        </w:rPr>
        <w:t>len</w:t>
      </w:r>
    </w:p>
    <w:p w14:paraId="3EB0A73D" w14:textId="77777777" w:rsidR="004632D2" w:rsidRDefault="004632D2" w:rsidP="004632D2">
      <w:pPr>
        <w:tabs>
          <w:tab w:val="left" w:pos="1946"/>
          <w:tab w:val="left" w:pos="4256"/>
        </w:tabs>
        <w:spacing w:after="0" w:line="264" w:lineRule="auto"/>
        <w:jc w:val="both"/>
        <w:rPr>
          <w:rFonts w:ascii="Arial" w:hAnsi="Arial" w:cs="Arial"/>
          <w:sz w:val="20"/>
          <w:szCs w:val="20"/>
        </w:rPr>
      </w:pPr>
    </w:p>
    <w:p w14:paraId="4EFB8A88" w14:textId="26C3C030" w:rsidR="004632D2" w:rsidRPr="00B06F49" w:rsidRDefault="004632D2" w:rsidP="004632D2">
      <w:pPr>
        <w:tabs>
          <w:tab w:val="left" w:pos="1946"/>
          <w:tab w:val="left" w:pos="4256"/>
        </w:tabs>
        <w:spacing w:after="0" w:line="264" w:lineRule="auto"/>
        <w:jc w:val="both"/>
        <w:rPr>
          <w:rFonts w:ascii="Arial" w:hAnsi="Arial" w:cs="Arial"/>
          <w:sz w:val="20"/>
          <w:szCs w:val="20"/>
        </w:rPr>
      </w:pPr>
      <w:r>
        <w:rPr>
          <w:rFonts w:ascii="Arial" w:hAnsi="Arial" w:cs="Arial"/>
          <w:sz w:val="20"/>
          <w:szCs w:val="20"/>
        </w:rPr>
        <w:t>P</w:t>
      </w:r>
      <w:r w:rsidRPr="00B06F49">
        <w:rPr>
          <w:rFonts w:ascii="Arial" w:hAnsi="Arial" w:cs="Arial"/>
          <w:sz w:val="20"/>
          <w:szCs w:val="20"/>
        </w:rPr>
        <w:t>ogodben</w:t>
      </w:r>
      <w:r>
        <w:rPr>
          <w:rFonts w:ascii="Arial" w:hAnsi="Arial" w:cs="Arial"/>
          <w:sz w:val="20"/>
          <w:szCs w:val="20"/>
        </w:rPr>
        <w:t>i</w:t>
      </w:r>
      <w:r w:rsidRPr="00B06F49">
        <w:rPr>
          <w:rFonts w:ascii="Arial" w:hAnsi="Arial" w:cs="Arial"/>
          <w:sz w:val="20"/>
          <w:szCs w:val="20"/>
        </w:rPr>
        <w:t xml:space="preserve"> strank</w:t>
      </w:r>
      <w:r>
        <w:rPr>
          <w:rFonts w:ascii="Arial" w:hAnsi="Arial" w:cs="Arial"/>
          <w:sz w:val="20"/>
          <w:szCs w:val="20"/>
        </w:rPr>
        <w:t>i</w:t>
      </w:r>
      <w:r w:rsidRPr="00B06F49">
        <w:rPr>
          <w:rFonts w:ascii="Arial" w:hAnsi="Arial" w:cs="Arial"/>
          <w:sz w:val="20"/>
          <w:szCs w:val="20"/>
        </w:rPr>
        <w:t xml:space="preserve"> </w:t>
      </w:r>
      <w:r>
        <w:rPr>
          <w:rFonts w:ascii="Arial" w:hAnsi="Arial" w:cs="Arial"/>
          <w:sz w:val="20"/>
          <w:szCs w:val="20"/>
        </w:rPr>
        <w:t>ugotavljata</w:t>
      </w:r>
      <w:r w:rsidRPr="00B06F49">
        <w:rPr>
          <w:rFonts w:ascii="Arial" w:hAnsi="Arial" w:cs="Arial"/>
          <w:sz w:val="20"/>
          <w:szCs w:val="20"/>
        </w:rPr>
        <w:t xml:space="preserve">, da: </w:t>
      </w:r>
    </w:p>
    <w:p w14:paraId="22FE6317" w14:textId="5D39D461" w:rsidR="004632D2" w:rsidRPr="00B06F49" w:rsidRDefault="004632D2" w:rsidP="004632D2">
      <w:pPr>
        <w:pStyle w:val="Odstavekseznama"/>
        <w:numPr>
          <w:ilvl w:val="0"/>
          <w:numId w:val="17"/>
        </w:numPr>
        <w:tabs>
          <w:tab w:val="left" w:pos="1946"/>
        </w:tabs>
        <w:spacing w:after="0" w:line="264" w:lineRule="auto"/>
        <w:ind w:left="567" w:hanging="283"/>
        <w:jc w:val="both"/>
        <w:rPr>
          <w:rFonts w:ascii="Arial" w:hAnsi="Arial" w:cs="Arial"/>
          <w:sz w:val="20"/>
          <w:szCs w:val="20"/>
        </w:rPr>
      </w:pPr>
      <w:r w:rsidRPr="00B06F49">
        <w:rPr>
          <w:rFonts w:ascii="Arial" w:hAnsi="Arial" w:cs="Arial"/>
          <w:sz w:val="20"/>
          <w:szCs w:val="20"/>
        </w:rPr>
        <w:t>je naročnik izvedel postopek za oddajo javnega naročila</w:t>
      </w:r>
      <w:r w:rsidR="00C00985">
        <w:rPr>
          <w:rFonts w:ascii="Arial" w:hAnsi="Arial" w:cs="Arial"/>
          <w:sz w:val="20"/>
          <w:szCs w:val="20"/>
        </w:rPr>
        <w:t xml:space="preserve"> za</w:t>
      </w:r>
      <w:r>
        <w:rPr>
          <w:rFonts w:ascii="Arial" w:hAnsi="Arial" w:cs="Arial"/>
          <w:sz w:val="20"/>
          <w:szCs w:val="20"/>
        </w:rPr>
        <w:t xml:space="preserve"> dobav</w:t>
      </w:r>
      <w:r w:rsidR="00C00985">
        <w:rPr>
          <w:rFonts w:ascii="Arial" w:hAnsi="Arial" w:cs="Arial"/>
          <w:sz w:val="20"/>
          <w:szCs w:val="20"/>
        </w:rPr>
        <w:t>o</w:t>
      </w:r>
      <w:r>
        <w:rPr>
          <w:rFonts w:ascii="Arial" w:hAnsi="Arial" w:cs="Arial"/>
          <w:sz w:val="20"/>
          <w:szCs w:val="20"/>
        </w:rPr>
        <w:t xml:space="preserve"> električne energije</w:t>
      </w:r>
      <w:r w:rsidRPr="00B06F49">
        <w:rPr>
          <w:rFonts w:ascii="Arial" w:hAnsi="Arial" w:cs="Arial"/>
          <w:sz w:val="20"/>
          <w:szCs w:val="20"/>
        </w:rPr>
        <w:t xml:space="preserve"> v skladu </w:t>
      </w:r>
      <w:r w:rsidR="00C00985">
        <w:rPr>
          <w:rFonts w:ascii="Arial" w:hAnsi="Arial" w:cs="Arial"/>
          <w:sz w:val="20"/>
          <w:szCs w:val="20"/>
        </w:rPr>
        <w:t>z določili</w:t>
      </w:r>
      <w:r w:rsidRPr="00B06F49">
        <w:rPr>
          <w:rFonts w:ascii="Arial" w:hAnsi="Arial" w:cs="Arial"/>
          <w:sz w:val="20"/>
          <w:szCs w:val="20"/>
        </w:rPr>
        <w:t xml:space="preserve"> Zakona o javnem naročanju (Uradni list RS, št. 91/2015 in 14/2018; v nadaljnjem besedilu: ZJN-3), ki je bil objavljen na Portalu javnih naročil dne</w:t>
      </w:r>
      <w:r>
        <w:rPr>
          <w:rFonts w:ascii="Arial" w:hAnsi="Arial" w:cs="Arial"/>
          <w:sz w:val="20"/>
          <w:szCs w:val="20"/>
        </w:rPr>
        <w:t xml:space="preserve"> </w:t>
      </w:r>
      <w:r w:rsidR="007C6BC4">
        <w:rPr>
          <w:rFonts w:ascii="Arial" w:hAnsi="Arial" w:cs="Arial"/>
          <w:sz w:val="20"/>
          <w:szCs w:val="20"/>
        </w:rPr>
        <w:t>10</w:t>
      </w:r>
      <w:r>
        <w:rPr>
          <w:rFonts w:ascii="Arial" w:hAnsi="Arial" w:cs="Arial"/>
          <w:sz w:val="20"/>
          <w:szCs w:val="20"/>
        </w:rPr>
        <w:t xml:space="preserve">. 2. 2021 </w:t>
      </w:r>
      <w:r w:rsidRPr="00B06F49">
        <w:rPr>
          <w:rFonts w:ascii="Arial" w:hAnsi="Arial" w:cs="Arial"/>
          <w:sz w:val="20"/>
          <w:szCs w:val="20"/>
        </w:rPr>
        <w:t xml:space="preserve">pod št. objave </w:t>
      </w:r>
      <w:r>
        <w:rPr>
          <w:rFonts w:ascii="Arial" w:hAnsi="Arial" w:cs="Arial"/>
          <w:sz w:val="20"/>
          <w:szCs w:val="20"/>
        </w:rPr>
        <w:t>JN</w:t>
      </w:r>
      <w:r w:rsidR="007C6BC4">
        <w:rPr>
          <w:rFonts w:ascii="Arial" w:hAnsi="Arial" w:cs="Arial"/>
          <w:sz w:val="20"/>
          <w:szCs w:val="20"/>
        </w:rPr>
        <w:t xml:space="preserve"> JN000714/2021-W01</w:t>
      </w:r>
      <w:r>
        <w:rPr>
          <w:rFonts w:ascii="Arial" w:hAnsi="Arial" w:cs="Arial"/>
          <w:sz w:val="20"/>
          <w:szCs w:val="20"/>
        </w:rPr>
        <w:t>,</w:t>
      </w:r>
      <w:r w:rsidRPr="00B06F49">
        <w:rPr>
          <w:rFonts w:ascii="Arial" w:hAnsi="Arial" w:cs="Arial"/>
          <w:sz w:val="20"/>
          <w:szCs w:val="20"/>
        </w:rPr>
        <w:t xml:space="preserve"> z namenom sklenitve pogodbe za dobavo električne energije,</w:t>
      </w:r>
    </w:p>
    <w:p w14:paraId="549CE867" w14:textId="77777777" w:rsidR="004632D2" w:rsidRDefault="004632D2" w:rsidP="004632D2">
      <w:pPr>
        <w:pStyle w:val="Odstavekseznama"/>
        <w:numPr>
          <w:ilvl w:val="0"/>
          <w:numId w:val="17"/>
        </w:numPr>
        <w:tabs>
          <w:tab w:val="left" w:pos="1946"/>
        </w:tabs>
        <w:spacing w:after="0" w:line="264" w:lineRule="auto"/>
        <w:ind w:left="567" w:hanging="283"/>
        <w:jc w:val="both"/>
        <w:rPr>
          <w:rFonts w:ascii="Arial" w:hAnsi="Arial" w:cs="Arial"/>
          <w:sz w:val="20"/>
          <w:szCs w:val="20"/>
        </w:rPr>
      </w:pPr>
      <w:r w:rsidRPr="004632D2">
        <w:rPr>
          <w:rFonts w:ascii="Arial" w:hAnsi="Arial" w:cs="Arial"/>
          <w:sz w:val="20"/>
          <w:szCs w:val="20"/>
        </w:rPr>
        <w:t>so bili pri izvedbi predmetnega javnega naročila in sklenitvi te pogodbe upoštevani vsi predpisi, ki v Republiki Sloveniji veljajo za pogodbe sklenjene na energetskem področju, ter določila Obligacijskega zakona in ostalih predpisov, ki urejajo pogodbena razmerja,</w:t>
      </w:r>
    </w:p>
    <w:p w14:paraId="0434D398" w14:textId="4A009B31" w:rsidR="004632D2" w:rsidRPr="00C00985" w:rsidRDefault="004632D2" w:rsidP="00347DAA">
      <w:pPr>
        <w:pStyle w:val="Odstavekseznama"/>
        <w:numPr>
          <w:ilvl w:val="0"/>
          <w:numId w:val="17"/>
        </w:numPr>
        <w:tabs>
          <w:tab w:val="left" w:pos="1946"/>
        </w:tabs>
        <w:spacing w:after="0" w:line="264" w:lineRule="auto"/>
        <w:ind w:left="567" w:hanging="283"/>
        <w:jc w:val="both"/>
        <w:rPr>
          <w:rFonts w:ascii="Arial" w:hAnsi="Arial" w:cs="Arial"/>
          <w:sz w:val="20"/>
          <w:szCs w:val="20"/>
        </w:rPr>
      </w:pPr>
      <w:r w:rsidRPr="00C00985">
        <w:rPr>
          <w:rFonts w:ascii="Arial" w:hAnsi="Arial" w:cs="Arial"/>
          <w:sz w:val="20"/>
          <w:szCs w:val="20"/>
        </w:rPr>
        <w:t xml:space="preserve">je bil dobavitelj izbran kot najugodnejši ponudnik v </w:t>
      </w:r>
      <w:r w:rsidR="00C00985" w:rsidRPr="00C00985">
        <w:rPr>
          <w:rFonts w:ascii="Arial" w:hAnsi="Arial" w:cs="Arial"/>
          <w:sz w:val="20"/>
          <w:szCs w:val="20"/>
        </w:rPr>
        <w:t>postopku</w:t>
      </w:r>
      <w:r w:rsidRPr="00C00985">
        <w:rPr>
          <w:rFonts w:ascii="Arial" w:hAnsi="Arial" w:cs="Arial"/>
          <w:sz w:val="20"/>
          <w:szCs w:val="20"/>
        </w:rPr>
        <w:t xml:space="preserve"> javne</w:t>
      </w:r>
      <w:r w:rsidR="00C00985" w:rsidRPr="00C00985">
        <w:rPr>
          <w:rFonts w:ascii="Arial" w:hAnsi="Arial" w:cs="Arial"/>
          <w:sz w:val="20"/>
          <w:szCs w:val="20"/>
        </w:rPr>
        <w:t>ga</w:t>
      </w:r>
      <w:r w:rsidRPr="00C00985">
        <w:rPr>
          <w:rFonts w:ascii="Arial" w:hAnsi="Arial" w:cs="Arial"/>
          <w:sz w:val="20"/>
          <w:szCs w:val="20"/>
        </w:rPr>
        <w:t xml:space="preserve"> naroč</w:t>
      </w:r>
      <w:r w:rsidR="00C00985" w:rsidRPr="00C00985">
        <w:rPr>
          <w:rFonts w:ascii="Arial" w:hAnsi="Arial" w:cs="Arial"/>
          <w:sz w:val="20"/>
          <w:szCs w:val="20"/>
        </w:rPr>
        <w:t>anja iz prve alineje te</w:t>
      </w:r>
      <w:r w:rsidR="00C860A3">
        <w:rPr>
          <w:rFonts w:ascii="Arial" w:hAnsi="Arial" w:cs="Arial"/>
          <w:sz w:val="20"/>
          <w:szCs w:val="20"/>
        </w:rPr>
        <w:t>ga člena</w:t>
      </w:r>
      <w:r w:rsidR="00C00985">
        <w:rPr>
          <w:rFonts w:ascii="Arial" w:hAnsi="Arial" w:cs="Arial"/>
          <w:sz w:val="20"/>
          <w:szCs w:val="20"/>
        </w:rPr>
        <w:t>.</w:t>
      </w:r>
    </w:p>
    <w:p w14:paraId="419DC8E1" w14:textId="77777777" w:rsidR="004632D2" w:rsidRPr="004632D2" w:rsidRDefault="004632D2" w:rsidP="004632D2">
      <w:pPr>
        <w:tabs>
          <w:tab w:val="left" w:pos="1946"/>
        </w:tabs>
        <w:spacing w:after="0" w:line="264" w:lineRule="auto"/>
        <w:jc w:val="both"/>
        <w:rPr>
          <w:rFonts w:ascii="Arial" w:hAnsi="Arial" w:cs="Arial"/>
          <w:sz w:val="20"/>
          <w:szCs w:val="20"/>
        </w:rPr>
      </w:pPr>
    </w:p>
    <w:p w14:paraId="5BCD2A56" w14:textId="0356BA8C" w:rsidR="008F65F8" w:rsidRPr="003E5594" w:rsidRDefault="008F65F8" w:rsidP="004632D2">
      <w:pPr>
        <w:pStyle w:val="Odstavekseznama"/>
        <w:numPr>
          <w:ilvl w:val="0"/>
          <w:numId w:val="13"/>
        </w:numPr>
        <w:spacing w:after="0" w:line="264" w:lineRule="auto"/>
        <w:jc w:val="center"/>
        <w:rPr>
          <w:rFonts w:ascii="Arial" w:hAnsi="Arial" w:cs="Arial"/>
          <w:sz w:val="20"/>
          <w:szCs w:val="20"/>
        </w:rPr>
      </w:pPr>
      <w:r w:rsidRPr="004F7676">
        <w:rPr>
          <w:rFonts w:ascii="Arial" w:hAnsi="Arial" w:cs="Arial"/>
          <w:b/>
          <w:bCs/>
          <w:color w:val="000000"/>
          <w:sz w:val="20"/>
          <w:szCs w:val="20"/>
        </w:rPr>
        <w:t>člen</w:t>
      </w:r>
    </w:p>
    <w:p w14:paraId="6A055A8F" w14:textId="77777777" w:rsidR="00ED4216" w:rsidRDefault="00ED4216" w:rsidP="004632D2">
      <w:pPr>
        <w:tabs>
          <w:tab w:val="left" w:pos="1946"/>
          <w:tab w:val="left" w:pos="4256"/>
        </w:tabs>
        <w:spacing w:after="0" w:line="264" w:lineRule="auto"/>
        <w:jc w:val="both"/>
        <w:rPr>
          <w:rFonts w:ascii="Arial" w:hAnsi="Arial" w:cs="Arial"/>
          <w:sz w:val="20"/>
          <w:szCs w:val="20"/>
        </w:rPr>
      </w:pPr>
    </w:p>
    <w:p w14:paraId="77CFEA68" w14:textId="6D2A2796" w:rsidR="004632D2" w:rsidRDefault="004632D2" w:rsidP="004632D2">
      <w:pPr>
        <w:tabs>
          <w:tab w:val="left" w:pos="1946"/>
          <w:tab w:val="left" w:pos="4256"/>
        </w:tabs>
        <w:spacing w:after="0" w:line="264" w:lineRule="auto"/>
        <w:jc w:val="both"/>
        <w:rPr>
          <w:rFonts w:ascii="Arial" w:hAnsi="Arial" w:cs="Arial"/>
          <w:sz w:val="20"/>
          <w:szCs w:val="20"/>
        </w:rPr>
      </w:pPr>
      <w:r>
        <w:rPr>
          <w:rFonts w:ascii="Arial" w:hAnsi="Arial" w:cs="Arial"/>
          <w:sz w:val="20"/>
          <w:szCs w:val="20"/>
        </w:rPr>
        <w:t xml:space="preserve">Predmet </w:t>
      </w:r>
      <w:r w:rsidRPr="004632D2">
        <w:rPr>
          <w:rFonts w:ascii="Arial" w:hAnsi="Arial" w:cs="Arial"/>
          <w:sz w:val="20"/>
          <w:szCs w:val="20"/>
        </w:rPr>
        <w:t xml:space="preserve">te pogodbe je prodaja in </w:t>
      </w:r>
      <w:r w:rsidR="00C00985">
        <w:rPr>
          <w:rFonts w:ascii="Arial" w:hAnsi="Arial" w:cs="Arial"/>
          <w:sz w:val="20"/>
          <w:szCs w:val="20"/>
        </w:rPr>
        <w:t>dobava</w:t>
      </w:r>
      <w:r w:rsidRPr="004632D2">
        <w:rPr>
          <w:rFonts w:ascii="Arial" w:hAnsi="Arial" w:cs="Arial"/>
          <w:sz w:val="20"/>
          <w:szCs w:val="20"/>
        </w:rPr>
        <w:t xml:space="preserve"> električne energije za merilna mesta, ki so v upravljanju naročnika. Merilna mesta so navedena v prilogi, ki je sestavni del te pogodbe. Predvidene količine niso zavezujoče</w:t>
      </w:r>
      <w:r w:rsidR="00C860A3">
        <w:rPr>
          <w:rFonts w:ascii="Arial" w:hAnsi="Arial" w:cs="Arial"/>
          <w:sz w:val="20"/>
          <w:szCs w:val="20"/>
        </w:rPr>
        <w:t xml:space="preserve"> za naročnika</w:t>
      </w:r>
      <w:r w:rsidRPr="004632D2">
        <w:rPr>
          <w:rFonts w:ascii="Arial" w:hAnsi="Arial" w:cs="Arial"/>
          <w:sz w:val="20"/>
          <w:szCs w:val="20"/>
        </w:rPr>
        <w:t>. V kolikor pride do spremembe plačnika na</w:t>
      </w:r>
      <w:r w:rsidR="00C00985">
        <w:rPr>
          <w:rFonts w:ascii="Arial" w:hAnsi="Arial" w:cs="Arial"/>
          <w:sz w:val="20"/>
          <w:szCs w:val="20"/>
        </w:rPr>
        <w:t xml:space="preserve"> posameznem</w:t>
      </w:r>
      <w:r w:rsidRPr="004632D2">
        <w:rPr>
          <w:rFonts w:ascii="Arial" w:hAnsi="Arial" w:cs="Arial"/>
          <w:sz w:val="20"/>
          <w:szCs w:val="20"/>
        </w:rPr>
        <w:t xml:space="preserve"> merilnem mestu ali ukinitve posameznega merilnega mesta, preneha uporabnost pogodbe za to merilno mesto. Vse morebitne stroške nastale s spremembami</w:t>
      </w:r>
      <w:r w:rsidR="00C860A3">
        <w:rPr>
          <w:rFonts w:ascii="Arial" w:hAnsi="Arial" w:cs="Arial"/>
          <w:sz w:val="20"/>
          <w:szCs w:val="20"/>
        </w:rPr>
        <w:t>, kot navedeno</w:t>
      </w:r>
      <w:r w:rsidRPr="004632D2">
        <w:rPr>
          <w:rFonts w:ascii="Arial" w:hAnsi="Arial" w:cs="Arial"/>
          <w:sz w:val="20"/>
          <w:szCs w:val="20"/>
        </w:rPr>
        <w:t xml:space="preserve"> v prejšnjem stavku</w:t>
      </w:r>
      <w:r w:rsidR="00C860A3">
        <w:rPr>
          <w:rFonts w:ascii="Arial" w:hAnsi="Arial" w:cs="Arial"/>
          <w:sz w:val="20"/>
          <w:szCs w:val="20"/>
        </w:rPr>
        <w:t>,</w:t>
      </w:r>
      <w:r w:rsidRPr="004632D2">
        <w:rPr>
          <w:rFonts w:ascii="Arial" w:hAnsi="Arial" w:cs="Arial"/>
          <w:sz w:val="20"/>
          <w:szCs w:val="20"/>
        </w:rPr>
        <w:t xml:space="preserve"> poravna naročnik.</w:t>
      </w:r>
    </w:p>
    <w:p w14:paraId="3A35EC94" w14:textId="77777777" w:rsidR="00C00985" w:rsidRPr="004632D2" w:rsidRDefault="00C00985" w:rsidP="004632D2">
      <w:pPr>
        <w:tabs>
          <w:tab w:val="left" w:pos="1946"/>
          <w:tab w:val="left" w:pos="4256"/>
        </w:tabs>
        <w:spacing w:after="0" w:line="264" w:lineRule="auto"/>
        <w:jc w:val="both"/>
        <w:rPr>
          <w:rFonts w:ascii="Arial" w:hAnsi="Arial" w:cs="Arial"/>
          <w:sz w:val="20"/>
          <w:szCs w:val="20"/>
        </w:rPr>
      </w:pPr>
    </w:p>
    <w:p w14:paraId="313F37A5" w14:textId="2900E55C" w:rsidR="003E5594" w:rsidRDefault="004632D2" w:rsidP="0082282C">
      <w:pPr>
        <w:spacing w:after="0" w:line="264" w:lineRule="auto"/>
        <w:jc w:val="both"/>
        <w:rPr>
          <w:rFonts w:ascii="Arial" w:hAnsi="Arial" w:cs="Arial"/>
          <w:sz w:val="20"/>
          <w:szCs w:val="20"/>
        </w:rPr>
      </w:pPr>
      <w:r w:rsidRPr="004632D2">
        <w:rPr>
          <w:rFonts w:ascii="Arial" w:hAnsi="Arial" w:cs="Arial"/>
          <w:sz w:val="20"/>
          <w:szCs w:val="20"/>
        </w:rPr>
        <w:t>Za merilna mesta, katera bo naročnik naknadno pridobil, se sklene aneks, cena se obračuna po ceni na enoto, ki velja s to pogodbo</w:t>
      </w:r>
      <w:r>
        <w:rPr>
          <w:rFonts w:ascii="Arial" w:hAnsi="Arial" w:cs="Arial"/>
          <w:sz w:val="20"/>
          <w:szCs w:val="20"/>
        </w:rPr>
        <w:t>.</w:t>
      </w:r>
    </w:p>
    <w:p w14:paraId="7026EE36" w14:textId="226BD28A" w:rsidR="004632D2" w:rsidRDefault="004632D2" w:rsidP="004632D2">
      <w:pPr>
        <w:spacing w:after="0"/>
        <w:rPr>
          <w:rFonts w:ascii="Arial" w:hAnsi="Arial" w:cs="Arial"/>
          <w:sz w:val="20"/>
          <w:szCs w:val="20"/>
        </w:rPr>
      </w:pPr>
    </w:p>
    <w:p w14:paraId="1D78C2FD" w14:textId="77777777" w:rsidR="0082282C" w:rsidRPr="004632D2" w:rsidRDefault="0082282C" w:rsidP="004632D2">
      <w:pPr>
        <w:spacing w:after="0"/>
        <w:rPr>
          <w:rFonts w:ascii="Arial" w:hAnsi="Arial" w:cs="Arial"/>
          <w:sz w:val="20"/>
          <w:szCs w:val="20"/>
        </w:rPr>
      </w:pPr>
    </w:p>
    <w:p w14:paraId="5C7B5282" w14:textId="38EC8F45" w:rsidR="008F65F8" w:rsidRPr="00B06F49" w:rsidRDefault="008F65F8" w:rsidP="004F7676">
      <w:pPr>
        <w:pStyle w:val="Odstavekseznama"/>
        <w:numPr>
          <w:ilvl w:val="0"/>
          <w:numId w:val="13"/>
        </w:numPr>
        <w:spacing w:after="0"/>
        <w:jc w:val="center"/>
        <w:rPr>
          <w:rFonts w:ascii="Arial" w:hAnsi="Arial" w:cs="Arial"/>
          <w:sz w:val="20"/>
          <w:szCs w:val="20"/>
        </w:rPr>
      </w:pPr>
      <w:r w:rsidRPr="004F7676">
        <w:rPr>
          <w:rFonts w:ascii="Arial" w:hAnsi="Arial" w:cs="Arial"/>
          <w:b/>
          <w:bCs/>
          <w:color w:val="000000"/>
          <w:sz w:val="20"/>
          <w:szCs w:val="20"/>
        </w:rPr>
        <w:t>člen</w:t>
      </w:r>
    </w:p>
    <w:p w14:paraId="56449CF7" w14:textId="77777777" w:rsidR="001B2C40" w:rsidRDefault="001B2C40" w:rsidP="001B2C40">
      <w:pPr>
        <w:spacing w:after="0"/>
        <w:rPr>
          <w:rFonts w:ascii="Arial" w:hAnsi="Arial" w:cs="Arial"/>
          <w:sz w:val="20"/>
          <w:szCs w:val="20"/>
        </w:rPr>
      </w:pPr>
    </w:p>
    <w:p w14:paraId="4C353884" w14:textId="23E0D254" w:rsidR="001B2C40" w:rsidRDefault="001B2C40" w:rsidP="009A6DE7">
      <w:pPr>
        <w:spacing w:after="0"/>
        <w:jc w:val="both"/>
        <w:rPr>
          <w:rFonts w:ascii="Arial" w:hAnsi="Arial" w:cs="Arial"/>
          <w:sz w:val="20"/>
          <w:szCs w:val="20"/>
        </w:rPr>
      </w:pPr>
      <w:r>
        <w:rPr>
          <w:rFonts w:ascii="Arial" w:hAnsi="Arial" w:cs="Arial"/>
          <w:sz w:val="20"/>
          <w:szCs w:val="20"/>
        </w:rPr>
        <w:t xml:space="preserve">Naročnik </w:t>
      </w:r>
      <w:r w:rsidRPr="00B06F49">
        <w:rPr>
          <w:rFonts w:ascii="Arial" w:hAnsi="Arial" w:cs="Arial"/>
          <w:sz w:val="20"/>
          <w:szCs w:val="20"/>
        </w:rPr>
        <w:t xml:space="preserve">s podpisom pogodbe o prodaji in </w:t>
      </w:r>
      <w:r w:rsidR="00C00985">
        <w:rPr>
          <w:rFonts w:ascii="Arial" w:hAnsi="Arial" w:cs="Arial"/>
          <w:sz w:val="20"/>
          <w:szCs w:val="20"/>
        </w:rPr>
        <w:t>dobavi</w:t>
      </w:r>
      <w:r w:rsidRPr="00B06F49">
        <w:rPr>
          <w:rFonts w:ascii="Arial" w:hAnsi="Arial" w:cs="Arial"/>
          <w:sz w:val="20"/>
          <w:szCs w:val="20"/>
        </w:rPr>
        <w:t xml:space="preserve"> električne energije dovol</w:t>
      </w:r>
      <w:r w:rsidR="00C00985">
        <w:rPr>
          <w:rFonts w:ascii="Arial" w:hAnsi="Arial" w:cs="Arial"/>
          <w:sz w:val="20"/>
          <w:szCs w:val="20"/>
        </w:rPr>
        <w:t>i</w:t>
      </w:r>
      <w:r w:rsidRPr="00B06F49">
        <w:rPr>
          <w:rFonts w:ascii="Arial" w:hAnsi="Arial" w:cs="Arial"/>
          <w:sz w:val="20"/>
          <w:szCs w:val="20"/>
        </w:rPr>
        <w:t xml:space="preserve"> </w:t>
      </w:r>
      <w:r w:rsidR="00AE7939">
        <w:rPr>
          <w:rFonts w:ascii="Arial" w:hAnsi="Arial" w:cs="Arial"/>
          <w:sz w:val="20"/>
          <w:szCs w:val="20"/>
        </w:rPr>
        <w:t>dobavitelju</w:t>
      </w:r>
      <w:r w:rsidRPr="00B06F49">
        <w:rPr>
          <w:rFonts w:ascii="Arial" w:hAnsi="Arial" w:cs="Arial"/>
          <w:sz w:val="20"/>
          <w:szCs w:val="20"/>
        </w:rPr>
        <w:t xml:space="preserve">, da v njegovem imenu pri </w:t>
      </w:r>
      <w:r w:rsidR="00AE7939">
        <w:rPr>
          <w:rFonts w:ascii="Arial" w:hAnsi="Arial" w:cs="Arial"/>
          <w:sz w:val="20"/>
          <w:szCs w:val="20"/>
        </w:rPr>
        <w:t>elektro</w:t>
      </w:r>
      <w:r w:rsidRPr="00B06F49">
        <w:rPr>
          <w:rFonts w:ascii="Arial" w:hAnsi="Arial" w:cs="Arial"/>
          <w:sz w:val="20"/>
          <w:szCs w:val="20"/>
        </w:rPr>
        <w:t xml:space="preserve">operaterju uveljavlja dostop do omrežja, zastopa njegove interese v zvezi z dostopom do omrežja ter od </w:t>
      </w:r>
      <w:r w:rsidR="00AE7939">
        <w:rPr>
          <w:rFonts w:ascii="Arial" w:hAnsi="Arial" w:cs="Arial"/>
          <w:sz w:val="20"/>
          <w:szCs w:val="20"/>
        </w:rPr>
        <w:t>elektro</w:t>
      </w:r>
      <w:r w:rsidRPr="00B06F49">
        <w:rPr>
          <w:rFonts w:ascii="Arial" w:hAnsi="Arial" w:cs="Arial"/>
          <w:sz w:val="20"/>
          <w:szCs w:val="20"/>
        </w:rPr>
        <w:t>operaterja pridobi vse potrebne podatke</w:t>
      </w:r>
      <w:r w:rsidR="00C00985">
        <w:rPr>
          <w:rFonts w:ascii="Arial" w:hAnsi="Arial" w:cs="Arial"/>
          <w:sz w:val="20"/>
          <w:szCs w:val="20"/>
        </w:rPr>
        <w:t xml:space="preserve"> za izvrševanje te pogodbe</w:t>
      </w:r>
      <w:r w:rsidRPr="00B06F49">
        <w:rPr>
          <w:rFonts w:ascii="Arial" w:hAnsi="Arial" w:cs="Arial"/>
          <w:sz w:val="20"/>
          <w:szCs w:val="20"/>
        </w:rPr>
        <w:t xml:space="preserve">, vključno s telemetričnimi podatki. Dobavitelj se zavezuje </w:t>
      </w:r>
      <w:r w:rsidR="00AE7939">
        <w:rPr>
          <w:rFonts w:ascii="Arial" w:hAnsi="Arial" w:cs="Arial"/>
          <w:sz w:val="20"/>
          <w:szCs w:val="20"/>
        </w:rPr>
        <w:t>elektro</w:t>
      </w:r>
      <w:r w:rsidRPr="00B06F49">
        <w:rPr>
          <w:rFonts w:ascii="Arial" w:hAnsi="Arial" w:cs="Arial"/>
          <w:sz w:val="20"/>
          <w:szCs w:val="20"/>
        </w:rPr>
        <w:t>operaterju</w:t>
      </w:r>
      <w:r>
        <w:rPr>
          <w:rFonts w:ascii="Arial" w:hAnsi="Arial" w:cs="Arial"/>
          <w:sz w:val="20"/>
          <w:szCs w:val="20"/>
        </w:rPr>
        <w:t xml:space="preserve"> </w:t>
      </w:r>
      <w:r w:rsidRPr="00B06F49">
        <w:rPr>
          <w:rFonts w:ascii="Arial" w:hAnsi="Arial" w:cs="Arial"/>
          <w:sz w:val="20"/>
          <w:szCs w:val="20"/>
        </w:rPr>
        <w:t xml:space="preserve">posredovati vse prejete podatke o spremembah na strani </w:t>
      </w:r>
      <w:r w:rsidR="0045674B">
        <w:rPr>
          <w:rFonts w:ascii="Arial" w:hAnsi="Arial" w:cs="Arial"/>
          <w:sz w:val="20"/>
          <w:szCs w:val="20"/>
        </w:rPr>
        <w:t>naročnika</w:t>
      </w:r>
      <w:r>
        <w:rPr>
          <w:rFonts w:ascii="Arial" w:hAnsi="Arial" w:cs="Arial"/>
          <w:sz w:val="20"/>
          <w:szCs w:val="20"/>
        </w:rPr>
        <w:t>.</w:t>
      </w:r>
    </w:p>
    <w:p w14:paraId="1AA899DE" w14:textId="77777777" w:rsidR="009A6DE7" w:rsidRPr="001B2C40" w:rsidRDefault="009A6DE7" w:rsidP="009A6DE7">
      <w:pPr>
        <w:spacing w:after="0"/>
        <w:jc w:val="both"/>
        <w:rPr>
          <w:rFonts w:ascii="Arial" w:hAnsi="Arial" w:cs="Arial"/>
          <w:sz w:val="20"/>
          <w:szCs w:val="20"/>
        </w:rPr>
      </w:pPr>
    </w:p>
    <w:p w14:paraId="11AA5F11" w14:textId="742CD597" w:rsidR="008F65F8" w:rsidRDefault="001B2C40" w:rsidP="00ED4216">
      <w:pPr>
        <w:pStyle w:val="Odstavekseznama"/>
        <w:numPr>
          <w:ilvl w:val="0"/>
          <w:numId w:val="13"/>
        </w:numPr>
        <w:spacing w:after="0"/>
        <w:jc w:val="center"/>
        <w:rPr>
          <w:rFonts w:ascii="Arial" w:hAnsi="Arial" w:cs="Arial"/>
          <w:b/>
          <w:bCs/>
          <w:color w:val="000000"/>
          <w:sz w:val="20"/>
          <w:szCs w:val="20"/>
        </w:rPr>
      </w:pPr>
      <w:r>
        <w:rPr>
          <w:rFonts w:ascii="Arial" w:hAnsi="Arial" w:cs="Arial"/>
          <w:b/>
          <w:bCs/>
          <w:color w:val="000000"/>
          <w:sz w:val="20"/>
          <w:szCs w:val="20"/>
        </w:rPr>
        <w:lastRenderedPageBreak/>
        <w:t>č</w:t>
      </w:r>
      <w:r w:rsidR="008F65F8" w:rsidRPr="004F7676">
        <w:rPr>
          <w:rFonts w:ascii="Arial" w:hAnsi="Arial" w:cs="Arial"/>
          <w:b/>
          <w:bCs/>
          <w:color w:val="000000"/>
          <w:sz w:val="20"/>
          <w:szCs w:val="20"/>
        </w:rPr>
        <w:t>len</w:t>
      </w:r>
    </w:p>
    <w:p w14:paraId="4A4CD03E" w14:textId="1A995CDB" w:rsidR="001B2C40" w:rsidRDefault="001B2C40" w:rsidP="00ED4216">
      <w:pPr>
        <w:spacing w:after="0"/>
        <w:jc w:val="both"/>
        <w:rPr>
          <w:rFonts w:ascii="Arial" w:hAnsi="Arial" w:cs="Arial"/>
          <w:b/>
          <w:bCs/>
          <w:color w:val="000000"/>
          <w:sz w:val="20"/>
          <w:szCs w:val="20"/>
        </w:rPr>
      </w:pPr>
    </w:p>
    <w:p w14:paraId="7C2092A3" w14:textId="5F046E94" w:rsidR="001B2C40" w:rsidRDefault="001B2C40" w:rsidP="00ED4216">
      <w:pPr>
        <w:tabs>
          <w:tab w:val="left" w:pos="1204"/>
          <w:tab w:val="left" w:pos="1946"/>
          <w:tab w:val="left" w:pos="4228"/>
        </w:tabs>
        <w:spacing w:after="0" w:line="264" w:lineRule="auto"/>
        <w:jc w:val="both"/>
        <w:rPr>
          <w:rFonts w:ascii="Arial" w:hAnsi="Arial" w:cs="Arial"/>
          <w:sz w:val="20"/>
          <w:szCs w:val="20"/>
        </w:rPr>
      </w:pPr>
      <w:r>
        <w:rPr>
          <w:rFonts w:ascii="Arial" w:hAnsi="Arial" w:cs="Arial"/>
          <w:sz w:val="20"/>
          <w:szCs w:val="20"/>
        </w:rPr>
        <w:t>Dobavit</w:t>
      </w:r>
      <w:r w:rsidRPr="00B06F49">
        <w:rPr>
          <w:rFonts w:ascii="Arial" w:hAnsi="Arial" w:cs="Arial"/>
          <w:sz w:val="20"/>
          <w:szCs w:val="20"/>
        </w:rPr>
        <w:t xml:space="preserve">elj bo prodal, naročnik pa </w:t>
      </w:r>
      <w:r w:rsidR="007A7BC3">
        <w:rPr>
          <w:rFonts w:ascii="Arial" w:hAnsi="Arial" w:cs="Arial"/>
          <w:sz w:val="20"/>
          <w:szCs w:val="20"/>
        </w:rPr>
        <w:t>nabavil</w:t>
      </w:r>
      <w:r w:rsidRPr="00B06F49">
        <w:rPr>
          <w:rFonts w:ascii="Arial" w:hAnsi="Arial" w:cs="Arial"/>
          <w:sz w:val="20"/>
          <w:szCs w:val="20"/>
        </w:rPr>
        <w:t xml:space="preserve"> dejansko dobavljene količine električne energije na posameznem merilnem mestu. Seštevek teh količin v posameznem letu je skupna letna poraba električne energije </w:t>
      </w:r>
      <w:r w:rsidR="0045674B">
        <w:rPr>
          <w:rFonts w:ascii="Arial" w:hAnsi="Arial" w:cs="Arial"/>
          <w:sz w:val="20"/>
          <w:szCs w:val="20"/>
        </w:rPr>
        <w:t>naročnika</w:t>
      </w:r>
      <w:r w:rsidRPr="00B06F49">
        <w:rPr>
          <w:rFonts w:ascii="Arial" w:hAnsi="Arial" w:cs="Arial"/>
          <w:sz w:val="20"/>
          <w:szCs w:val="20"/>
        </w:rPr>
        <w:t>.</w:t>
      </w:r>
    </w:p>
    <w:p w14:paraId="6E4A49C7" w14:textId="77777777" w:rsidR="001B2C40" w:rsidRDefault="001B2C40" w:rsidP="00ED4216">
      <w:pPr>
        <w:tabs>
          <w:tab w:val="left" w:pos="1204"/>
          <w:tab w:val="left" w:pos="1946"/>
          <w:tab w:val="left" w:pos="4228"/>
        </w:tabs>
        <w:spacing w:after="0" w:line="264" w:lineRule="auto"/>
        <w:jc w:val="both"/>
        <w:rPr>
          <w:rFonts w:ascii="Arial" w:hAnsi="Arial" w:cs="Arial"/>
          <w:sz w:val="20"/>
          <w:szCs w:val="20"/>
        </w:rPr>
      </w:pPr>
    </w:p>
    <w:p w14:paraId="08A66776" w14:textId="655C4DC7" w:rsidR="001B2C40" w:rsidRPr="00B06F49" w:rsidRDefault="001B2C40" w:rsidP="00ED4216">
      <w:pPr>
        <w:tabs>
          <w:tab w:val="left" w:pos="1204"/>
          <w:tab w:val="left" w:pos="1946"/>
          <w:tab w:val="left" w:pos="4228"/>
        </w:tabs>
        <w:spacing w:after="0" w:line="264" w:lineRule="auto"/>
        <w:jc w:val="both"/>
        <w:rPr>
          <w:rFonts w:ascii="Arial" w:hAnsi="Arial" w:cs="Arial"/>
          <w:sz w:val="20"/>
          <w:szCs w:val="20"/>
        </w:rPr>
      </w:pPr>
      <w:r w:rsidRPr="00B06F49">
        <w:rPr>
          <w:rFonts w:ascii="Arial" w:hAnsi="Arial" w:cs="Arial"/>
          <w:sz w:val="20"/>
          <w:szCs w:val="20"/>
        </w:rPr>
        <w:t>Predvidene letne količine električne energije je naročnik opredelil v ponudbenem predračunu in so okvirn</w:t>
      </w:r>
      <w:r w:rsidR="00C00985">
        <w:rPr>
          <w:rFonts w:ascii="Arial" w:hAnsi="Arial" w:cs="Arial"/>
          <w:sz w:val="20"/>
          <w:szCs w:val="20"/>
        </w:rPr>
        <w:t>e,</w:t>
      </w:r>
      <w:r w:rsidRPr="00B06F49">
        <w:rPr>
          <w:rFonts w:ascii="Arial" w:hAnsi="Arial" w:cs="Arial"/>
          <w:sz w:val="20"/>
          <w:szCs w:val="20"/>
        </w:rPr>
        <w:t xml:space="preserve"> predstavljajo predvideno skupno letno porabo električne energije</w:t>
      </w:r>
      <w:r w:rsidR="00C00985">
        <w:rPr>
          <w:rFonts w:ascii="Arial" w:hAnsi="Arial" w:cs="Arial"/>
          <w:sz w:val="20"/>
          <w:szCs w:val="20"/>
        </w:rPr>
        <w:t xml:space="preserve"> po tej pogodbi</w:t>
      </w:r>
      <w:r w:rsidRPr="00B06F49">
        <w:rPr>
          <w:rFonts w:ascii="Arial" w:hAnsi="Arial" w:cs="Arial"/>
          <w:sz w:val="20"/>
          <w:szCs w:val="20"/>
        </w:rPr>
        <w:t xml:space="preserve">. </w:t>
      </w:r>
    </w:p>
    <w:p w14:paraId="05F1ACF9" w14:textId="77777777" w:rsidR="00ED4216" w:rsidRDefault="00ED4216" w:rsidP="00ED4216">
      <w:pPr>
        <w:spacing w:after="0" w:line="264" w:lineRule="auto"/>
        <w:jc w:val="both"/>
        <w:rPr>
          <w:rFonts w:ascii="Arial" w:hAnsi="Arial" w:cs="Arial"/>
          <w:sz w:val="20"/>
          <w:szCs w:val="20"/>
        </w:rPr>
      </w:pPr>
    </w:p>
    <w:p w14:paraId="088BF41C" w14:textId="21271B54" w:rsidR="001B2C40" w:rsidRDefault="001B2C40" w:rsidP="00ED4216">
      <w:pPr>
        <w:spacing w:after="0" w:line="264" w:lineRule="auto"/>
        <w:jc w:val="both"/>
        <w:rPr>
          <w:rFonts w:ascii="Arial" w:hAnsi="Arial" w:cs="Arial"/>
          <w:sz w:val="20"/>
          <w:szCs w:val="20"/>
        </w:rPr>
      </w:pPr>
      <w:r w:rsidRPr="00B06F49">
        <w:rPr>
          <w:rFonts w:ascii="Arial" w:hAnsi="Arial" w:cs="Arial"/>
          <w:sz w:val="20"/>
          <w:szCs w:val="20"/>
        </w:rPr>
        <w:t>Pogodben</w:t>
      </w:r>
      <w:r w:rsidR="00C00985">
        <w:rPr>
          <w:rFonts w:ascii="Arial" w:hAnsi="Arial" w:cs="Arial"/>
          <w:sz w:val="20"/>
          <w:szCs w:val="20"/>
        </w:rPr>
        <w:t>a</w:t>
      </w:r>
      <w:r w:rsidRPr="00B06F49">
        <w:rPr>
          <w:rFonts w:ascii="Arial" w:hAnsi="Arial" w:cs="Arial"/>
          <w:sz w:val="20"/>
          <w:szCs w:val="20"/>
        </w:rPr>
        <w:t xml:space="preserve"> vrednost predstavlja skupna ponudbena vrednost po predračunu št. </w:t>
      </w:r>
      <w:r>
        <w:rPr>
          <w:rFonts w:ascii="Arial" w:hAnsi="Arial" w:cs="Arial"/>
          <w:sz w:val="20"/>
          <w:szCs w:val="20"/>
        </w:rPr>
        <w:t xml:space="preserve">_______ </w:t>
      </w:r>
      <w:r w:rsidRPr="00B06F49">
        <w:rPr>
          <w:rFonts w:ascii="Arial" w:hAnsi="Arial" w:cs="Arial"/>
          <w:sz w:val="20"/>
          <w:szCs w:val="20"/>
        </w:rPr>
        <w:t>z dne</w:t>
      </w:r>
      <w:r>
        <w:rPr>
          <w:rFonts w:ascii="Arial" w:hAnsi="Arial" w:cs="Arial"/>
          <w:sz w:val="20"/>
          <w:szCs w:val="20"/>
        </w:rPr>
        <w:t xml:space="preserve"> ________</w:t>
      </w:r>
      <w:r w:rsidRPr="00B06F49">
        <w:rPr>
          <w:rFonts w:ascii="Arial" w:hAnsi="Arial" w:cs="Arial"/>
          <w:sz w:val="20"/>
          <w:szCs w:val="20"/>
        </w:rPr>
        <w:t xml:space="preserve"> ter znaša</w:t>
      </w:r>
      <w:r>
        <w:rPr>
          <w:rFonts w:ascii="Arial" w:hAnsi="Arial" w:cs="Arial"/>
          <w:sz w:val="20"/>
          <w:szCs w:val="20"/>
        </w:rPr>
        <w:t xml:space="preserve"> ________________  E</w:t>
      </w:r>
      <w:r w:rsidRPr="00B06F49">
        <w:rPr>
          <w:rFonts w:ascii="Arial" w:hAnsi="Arial" w:cs="Arial"/>
          <w:sz w:val="20"/>
          <w:szCs w:val="20"/>
        </w:rPr>
        <w:t>UR brez DDV</w:t>
      </w:r>
      <w:r>
        <w:rPr>
          <w:rFonts w:ascii="Arial" w:hAnsi="Arial" w:cs="Arial"/>
          <w:sz w:val="20"/>
          <w:szCs w:val="20"/>
        </w:rPr>
        <w:t>.</w:t>
      </w:r>
    </w:p>
    <w:p w14:paraId="632C98C4" w14:textId="32FD4D3B" w:rsidR="001B2C40" w:rsidRDefault="001B2C40" w:rsidP="001B2C40">
      <w:pPr>
        <w:spacing w:after="0"/>
        <w:rPr>
          <w:rFonts w:ascii="Arial" w:hAnsi="Arial" w:cs="Arial"/>
          <w:b/>
          <w:bCs/>
          <w:color w:val="000000"/>
          <w:sz w:val="20"/>
          <w:szCs w:val="20"/>
        </w:rPr>
      </w:pPr>
    </w:p>
    <w:p w14:paraId="3A88A6AD" w14:textId="77777777" w:rsidR="001B2C40" w:rsidRPr="001B2C40" w:rsidRDefault="001B2C40" w:rsidP="001B2C40">
      <w:pPr>
        <w:spacing w:after="0"/>
        <w:rPr>
          <w:rFonts w:ascii="Arial" w:hAnsi="Arial" w:cs="Arial"/>
          <w:b/>
          <w:bCs/>
          <w:color w:val="000000"/>
          <w:sz w:val="20"/>
          <w:szCs w:val="20"/>
        </w:rPr>
      </w:pPr>
    </w:p>
    <w:p w14:paraId="79B8D20E" w14:textId="165DC2E7" w:rsidR="003271E7" w:rsidRDefault="003271E7" w:rsidP="001B2C40">
      <w:pPr>
        <w:pStyle w:val="Odstavekseznama"/>
        <w:numPr>
          <w:ilvl w:val="0"/>
          <w:numId w:val="13"/>
        </w:numPr>
        <w:spacing w:after="0" w:line="264" w:lineRule="auto"/>
        <w:jc w:val="center"/>
        <w:rPr>
          <w:rFonts w:ascii="Arial" w:hAnsi="Arial" w:cs="Arial"/>
          <w:b/>
          <w:bCs/>
          <w:color w:val="000000"/>
          <w:sz w:val="20"/>
          <w:szCs w:val="20"/>
        </w:rPr>
      </w:pPr>
      <w:r>
        <w:rPr>
          <w:rFonts w:ascii="Arial" w:hAnsi="Arial" w:cs="Arial"/>
          <w:b/>
          <w:bCs/>
          <w:color w:val="000000"/>
          <w:sz w:val="20"/>
          <w:szCs w:val="20"/>
        </w:rPr>
        <w:t>člen</w:t>
      </w:r>
    </w:p>
    <w:p w14:paraId="4DEF46A3" w14:textId="77777777" w:rsidR="003271E7" w:rsidRDefault="003271E7" w:rsidP="003271E7">
      <w:pPr>
        <w:tabs>
          <w:tab w:val="left" w:pos="1204"/>
          <w:tab w:val="left" w:pos="1946"/>
          <w:tab w:val="left" w:pos="4256"/>
        </w:tabs>
        <w:spacing w:after="0" w:line="264" w:lineRule="auto"/>
        <w:jc w:val="both"/>
        <w:rPr>
          <w:rFonts w:ascii="Arial" w:hAnsi="Arial" w:cs="Arial"/>
          <w:sz w:val="20"/>
          <w:szCs w:val="20"/>
        </w:rPr>
      </w:pPr>
    </w:p>
    <w:p w14:paraId="3415ACCA" w14:textId="352C8F1A" w:rsidR="003271E7" w:rsidRDefault="003271E7" w:rsidP="00024B9C">
      <w:pPr>
        <w:tabs>
          <w:tab w:val="left" w:pos="1204"/>
          <w:tab w:val="left" w:pos="1946"/>
          <w:tab w:val="left" w:pos="4256"/>
        </w:tabs>
        <w:spacing w:after="0" w:line="264" w:lineRule="auto"/>
        <w:jc w:val="both"/>
        <w:rPr>
          <w:rFonts w:ascii="Arial" w:hAnsi="Arial" w:cs="Arial"/>
          <w:sz w:val="20"/>
          <w:szCs w:val="20"/>
        </w:rPr>
      </w:pPr>
      <w:r w:rsidRPr="003271E7">
        <w:rPr>
          <w:rFonts w:ascii="Arial" w:hAnsi="Arial" w:cs="Arial"/>
          <w:sz w:val="20"/>
          <w:szCs w:val="20"/>
        </w:rPr>
        <w:t>Cene za električno energijo za merilna mesta so določene ločeno za čas večje dnevne tarifne postave (VT) in manjše dnevne tarifne postave (MT) oziroma od enotne dnevne tarifne postavke (ET)</w:t>
      </w:r>
      <w:r w:rsidR="00AE7939">
        <w:rPr>
          <w:rFonts w:ascii="Arial" w:hAnsi="Arial" w:cs="Arial"/>
          <w:sz w:val="20"/>
          <w:szCs w:val="20"/>
        </w:rPr>
        <w:t xml:space="preserve"> ter se tako tudi obračuna</w:t>
      </w:r>
      <w:r w:rsidRPr="003271E7">
        <w:rPr>
          <w:rFonts w:ascii="Arial" w:hAnsi="Arial" w:cs="Arial"/>
          <w:sz w:val="20"/>
          <w:szCs w:val="20"/>
        </w:rPr>
        <w:t>. Čas trajanja posamezne tarife so oprede</w:t>
      </w:r>
      <w:r w:rsidRPr="004878C0">
        <w:rPr>
          <w:rFonts w:ascii="Arial" w:hAnsi="Arial" w:cs="Arial"/>
          <w:sz w:val="20"/>
          <w:szCs w:val="20"/>
        </w:rPr>
        <w:t xml:space="preserve">ljeni v Akt o metodologiji </w:t>
      </w:r>
      <w:r w:rsidR="004878C0" w:rsidRPr="004878C0">
        <w:rPr>
          <w:rFonts w:ascii="Arial" w:hAnsi="Arial" w:cs="Arial"/>
          <w:sz w:val="20"/>
          <w:szCs w:val="20"/>
          <w:shd w:val="clear" w:color="auto" w:fill="FFFFFF"/>
        </w:rPr>
        <w:t>za določitev regulativnega okvira in metodologiji za obračunavanje omrežnine za elektrooperaterje (Uradni list RS, št. </w:t>
      </w:r>
      <w:hyperlink r:id="rId8" w:tgtFrame="_blank" w:tooltip="Akt o metodologiji za določitev regulativnega okvira in metodologiji za obračunavanje omrežnine za elektrooperaterje" w:history="1">
        <w:r w:rsidR="004878C0" w:rsidRPr="004878C0">
          <w:rPr>
            <w:rStyle w:val="Hiperpovezava"/>
            <w:rFonts w:ascii="Arial" w:hAnsi="Arial" w:cs="Arial"/>
            <w:color w:val="auto"/>
            <w:sz w:val="20"/>
            <w:szCs w:val="20"/>
            <w:u w:val="none"/>
            <w:shd w:val="clear" w:color="auto" w:fill="FFFFFF"/>
          </w:rPr>
          <w:t>46/18</w:t>
        </w:r>
      </w:hyperlink>
      <w:r w:rsidR="004878C0" w:rsidRPr="004878C0">
        <w:rPr>
          <w:rFonts w:ascii="Arial" w:hAnsi="Arial" w:cs="Arial"/>
          <w:sz w:val="20"/>
          <w:szCs w:val="20"/>
          <w:shd w:val="clear" w:color="auto" w:fill="FFFFFF"/>
        </w:rPr>
        <w:t>, </w:t>
      </w:r>
      <w:hyperlink r:id="rId9" w:tgtFrame="_blank" w:tooltip="Popravek Akta o metodologiji za določitev regulativnega okvira in metodologiji za obračunavanje omrežnine za elektrooperaterje" w:history="1">
        <w:r w:rsidR="004878C0" w:rsidRPr="004878C0">
          <w:rPr>
            <w:rStyle w:val="Hiperpovezava"/>
            <w:rFonts w:ascii="Arial" w:hAnsi="Arial" w:cs="Arial"/>
            <w:color w:val="auto"/>
            <w:sz w:val="20"/>
            <w:szCs w:val="20"/>
            <w:u w:val="none"/>
            <w:shd w:val="clear" w:color="auto" w:fill="FFFFFF"/>
          </w:rPr>
          <w:t>47/18 – popr.</w:t>
        </w:r>
      </w:hyperlink>
      <w:r w:rsidR="004878C0" w:rsidRPr="004878C0">
        <w:rPr>
          <w:rFonts w:ascii="Arial" w:hAnsi="Arial" w:cs="Arial"/>
          <w:sz w:val="20"/>
          <w:szCs w:val="20"/>
          <w:shd w:val="clear" w:color="auto" w:fill="FFFFFF"/>
        </w:rPr>
        <w:t>, </w:t>
      </w:r>
      <w:hyperlink r:id="rId10" w:tgtFrame="_blank" w:tooltip="Akt o spremembi Akta o metodologiji za določitev regulativnega okvira in metodologiji za obračunavanje omrežnine za elektrooperaterje" w:history="1">
        <w:r w:rsidR="004878C0" w:rsidRPr="004878C0">
          <w:rPr>
            <w:rStyle w:val="Hiperpovezava"/>
            <w:rFonts w:ascii="Arial" w:hAnsi="Arial" w:cs="Arial"/>
            <w:color w:val="auto"/>
            <w:sz w:val="20"/>
            <w:szCs w:val="20"/>
            <w:u w:val="none"/>
            <w:shd w:val="clear" w:color="auto" w:fill="FFFFFF"/>
          </w:rPr>
          <w:t>86/18</w:t>
        </w:r>
      </w:hyperlink>
      <w:r w:rsidR="004878C0" w:rsidRPr="004878C0">
        <w:rPr>
          <w:rFonts w:ascii="Arial" w:hAnsi="Arial" w:cs="Arial"/>
          <w:sz w:val="20"/>
          <w:szCs w:val="20"/>
          <w:shd w:val="clear" w:color="auto" w:fill="FFFFFF"/>
        </w:rPr>
        <w:t>, </w:t>
      </w:r>
      <w:hyperlink r:id="rId11" w:tgtFrame="_blank" w:tooltip="Akt o spremembah in dopolnitvah Akta o metodologiji za določitev regulativnega okvira in metodologiji za obračunavanje omrežnine za elektrooperaterje" w:history="1">
        <w:r w:rsidR="004878C0" w:rsidRPr="004878C0">
          <w:rPr>
            <w:rStyle w:val="Hiperpovezava"/>
            <w:rFonts w:ascii="Arial" w:hAnsi="Arial" w:cs="Arial"/>
            <w:color w:val="auto"/>
            <w:sz w:val="20"/>
            <w:szCs w:val="20"/>
            <w:u w:val="none"/>
            <w:shd w:val="clear" w:color="auto" w:fill="FFFFFF"/>
          </w:rPr>
          <w:t>76/19</w:t>
        </w:r>
      </w:hyperlink>
      <w:r w:rsidR="004878C0" w:rsidRPr="004878C0">
        <w:rPr>
          <w:rFonts w:ascii="Arial" w:hAnsi="Arial" w:cs="Arial"/>
          <w:sz w:val="20"/>
          <w:szCs w:val="20"/>
          <w:shd w:val="clear" w:color="auto" w:fill="FFFFFF"/>
        </w:rPr>
        <w:t>, </w:t>
      </w:r>
      <w:hyperlink r:id="rId12" w:tgtFrame="_blank" w:tooltip="Popravek Akta o spremembah in dopolnitvah Akta o metodologiji za določitev regulativnega okvira in metodologiji za obračunavanje omrežnine za elektrooperaterje" w:history="1">
        <w:r w:rsidR="004878C0" w:rsidRPr="004878C0">
          <w:rPr>
            <w:rStyle w:val="Hiperpovezava"/>
            <w:rFonts w:ascii="Arial" w:hAnsi="Arial" w:cs="Arial"/>
            <w:color w:val="auto"/>
            <w:sz w:val="20"/>
            <w:szCs w:val="20"/>
            <w:u w:val="none"/>
            <w:shd w:val="clear" w:color="auto" w:fill="FFFFFF"/>
          </w:rPr>
          <w:t>78/19 – popr.</w:t>
        </w:r>
      </w:hyperlink>
      <w:r w:rsidR="004878C0" w:rsidRPr="004878C0">
        <w:rPr>
          <w:rFonts w:ascii="Arial" w:hAnsi="Arial" w:cs="Arial"/>
          <w:sz w:val="20"/>
          <w:szCs w:val="20"/>
          <w:shd w:val="clear" w:color="auto" w:fill="FFFFFF"/>
        </w:rPr>
        <w:t> in </w:t>
      </w:r>
      <w:hyperlink r:id="rId13" w:tgtFrame="_blank" w:tooltip="Akt o spremembah in dopolnitvah Akta o metodologiji za določitev regulativnega okvira in metodologiji za obračunavanje omrežnine za elektrooperaterje" w:history="1">
        <w:r w:rsidR="004878C0" w:rsidRPr="004878C0">
          <w:rPr>
            <w:rStyle w:val="Hiperpovezava"/>
            <w:rFonts w:ascii="Arial" w:hAnsi="Arial" w:cs="Arial"/>
            <w:color w:val="auto"/>
            <w:sz w:val="20"/>
            <w:szCs w:val="20"/>
            <w:u w:val="none"/>
            <w:shd w:val="clear" w:color="auto" w:fill="FFFFFF"/>
          </w:rPr>
          <w:t>85/20</w:t>
        </w:r>
      </w:hyperlink>
      <w:r w:rsidR="004878C0" w:rsidRPr="004878C0">
        <w:rPr>
          <w:rFonts w:ascii="Arial" w:hAnsi="Arial" w:cs="Arial"/>
          <w:sz w:val="20"/>
          <w:szCs w:val="20"/>
          <w:shd w:val="clear" w:color="auto" w:fill="FFFFFF"/>
        </w:rPr>
        <w:t>)</w:t>
      </w:r>
      <w:r w:rsidRPr="004878C0">
        <w:rPr>
          <w:rFonts w:ascii="Arial" w:hAnsi="Arial" w:cs="Arial"/>
          <w:sz w:val="20"/>
          <w:szCs w:val="20"/>
        </w:rPr>
        <w:t xml:space="preserve">. </w:t>
      </w:r>
      <w:r w:rsidRPr="003271E7">
        <w:rPr>
          <w:rFonts w:ascii="Arial" w:hAnsi="Arial" w:cs="Arial"/>
          <w:sz w:val="20"/>
          <w:szCs w:val="20"/>
        </w:rPr>
        <w:t>Pogodbeni stranki se strinjata, da se upoštevajo vse morebitne spremembe navedenega akta.</w:t>
      </w:r>
    </w:p>
    <w:p w14:paraId="52D8C94F" w14:textId="77777777" w:rsidR="003271E7" w:rsidRPr="003271E7" w:rsidRDefault="003271E7" w:rsidP="00024B9C">
      <w:pPr>
        <w:tabs>
          <w:tab w:val="left" w:pos="1204"/>
          <w:tab w:val="left" w:pos="1946"/>
          <w:tab w:val="left" w:pos="4256"/>
        </w:tabs>
        <w:spacing w:after="0" w:line="264" w:lineRule="auto"/>
        <w:jc w:val="both"/>
        <w:rPr>
          <w:rFonts w:ascii="Arial" w:hAnsi="Arial" w:cs="Arial"/>
          <w:sz w:val="20"/>
          <w:szCs w:val="20"/>
        </w:rPr>
      </w:pPr>
    </w:p>
    <w:p w14:paraId="5F2CDCF2" w14:textId="0D9F3143" w:rsidR="003271E7" w:rsidRDefault="003271E7" w:rsidP="00024B9C">
      <w:pPr>
        <w:tabs>
          <w:tab w:val="left" w:pos="1204"/>
          <w:tab w:val="left" w:pos="1946"/>
          <w:tab w:val="left" w:pos="4256"/>
        </w:tabs>
        <w:spacing w:after="0" w:line="264" w:lineRule="auto"/>
        <w:jc w:val="both"/>
        <w:rPr>
          <w:rFonts w:ascii="Arial" w:hAnsi="Arial" w:cs="Arial"/>
          <w:sz w:val="20"/>
          <w:szCs w:val="20"/>
        </w:rPr>
      </w:pPr>
      <w:r w:rsidRPr="003271E7">
        <w:rPr>
          <w:rFonts w:ascii="Arial" w:hAnsi="Arial" w:cs="Arial"/>
          <w:sz w:val="20"/>
          <w:szCs w:val="20"/>
        </w:rPr>
        <w:t>Cene so določene glede na način merjenja na posameznem merilnem mestu.</w:t>
      </w:r>
    </w:p>
    <w:p w14:paraId="2F319ED3" w14:textId="77777777" w:rsidR="003271E7" w:rsidRPr="003271E7" w:rsidRDefault="003271E7" w:rsidP="003271E7">
      <w:pPr>
        <w:tabs>
          <w:tab w:val="left" w:pos="1204"/>
          <w:tab w:val="left" w:pos="1946"/>
          <w:tab w:val="left" w:pos="4256"/>
        </w:tabs>
        <w:spacing w:after="0" w:line="264"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2519"/>
        <w:gridCol w:w="3563"/>
      </w:tblGrid>
      <w:tr w:rsidR="003271E7" w:rsidRPr="003271E7" w14:paraId="103DCF96" w14:textId="77777777" w:rsidTr="000A6317">
        <w:trPr>
          <w:trHeight w:val="274"/>
        </w:trPr>
        <w:tc>
          <w:tcPr>
            <w:tcW w:w="6082" w:type="dxa"/>
            <w:gridSpan w:val="2"/>
            <w:shd w:val="clear" w:color="auto" w:fill="B4C6E7" w:themeFill="accent5" w:themeFillTint="66"/>
          </w:tcPr>
          <w:p w14:paraId="19C40699" w14:textId="28BB6BD7" w:rsidR="003271E7" w:rsidRPr="003271E7" w:rsidRDefault="003271E7" w:rsidP="0037391B">
            <w:pPr>
              <w:tabs>
                <w:tab w:val="left" w:pos="1204"/>
                <w:tab w:val="left" w:pos="1946"/>
              </w:tabs>
              <w:ind w:right="-142"/>
              <w:rPr>
                <w:rFonts w:ascii="Arial" w:hAnsi="Arial" w:cs="Arial"/>
                <w:sz w:val="20"/>
                <w:szCs w:val="20"/>
              </w:rPr>
            </w:pPr>
            <w:r>
              <w:rPr>
                <w:rFonts w:ascii="Arial" w:hAnsi="Arial" w:cs="Arial"/>
                <w:sz w:val="20"/>
                <w:szCs w:val="20"/>
              </w:rPr>
              <w:t>Cena električne energije</w:t>
            </w:r>
            <w:r w:rsidRPr="003271E7">
              <w:rPr>
                <w:rFonts w:ascii="Arial" w:hAnsi="Arial" w:cs="Arial"/>
                <w:sz w:val="20"/>
                <w:szCs w:val="20"/>
              </w:rPr>
              <w:t xml:space="preserve"> </w:t>
            </w:r>
          </w:p>
        </w:tc>
      </w:tr>
      <w:tr w:rsidR="003271E7" w:rsidRPr="003271E7" w14:paraId="6599304F" w14:textId="77777777" w:rsidTr="000A6317">
        <w:trPr>
          <w:trHeight w:val="366"/>
        </w:trPr>
        <w:tc>
          <w:tcPr>
            <w:tcW w:w="2519" w:type="dxa"/>
            <w:shd w:val="clear" w:color="auto" w:fill="7B7B7B" w:themeFill="accent3" w:themeFillShade="BF"/>
          </w:tcPr>
          <w:p w14:paraId="2E516338" w14:textId="77777777" w:rsidR="003271E7" w:rsidRPr="003271E7" w:rsidRDefault="003271E7" w:rsidP="0037391B">
            <w:pPr>
              <w:tabs>
                <w:tab w:val="left" w:pos="1204"/>
                <w:tab w:val="left" w:pos="1946"/>
              </w:tabs>
              <w:ind w:right="-142"/>
              <w:rPr>
                <w:rFonts w:ascii="Arial" w:hAnsi="Arial" w:cs="Arial"/>
                <w:sz w:val="20"/>
                <w:szCs w:val="20"/>
              </w:rPr>
            </w:pPr>
            <w:r w:rsidRPr="003271E7">
              <w:rPr>
                <w:rFonts w:ascii="Arial" w:hAnsi="Arial" w:cs="Arial"/>
                <w:sz w:val="20"/>
                <w:szCs w:val="20"/>
              </w:rPr>
              <w:t>Zaračunljiv element</w:t>
            </w:r>
          </w:p>
        </w:tc>
        <w:tc>
          <w:tcPr>
            <w:tcW w:w="3563" w:type="dxa"/>
            <w:shd w:val="clear" w:color="auto" w:fill="7B7B7B" w:themeFill="accent3" w:themeFillShade="BF"/>
          </w:tcPr>
          <w:p w14:paraId="035817E4" w14:textId="77777777" w:rsidR="003271E7" w:rsidRPr="003271E7" w:rsidRDefault="003271E7" w:rsidP="0037391B">
            <w:pPr>
              <w:tabs>
                <w:tab w:val="left" w:pos="1204"/>
                <w:tab w:val="left" w:pos="1946"/>
              </w:tabs>
              <w:ind w:right="-142"/>
              <w:rPr>
                <w:rFonts w:ascii="Arial" w:hAnsi="Arial" w:cs="Arial"/>
                <w:sz w:val="20"/>
                <w:szCs w:val="20"/>
              </w:rPr>
            </w:pPr>
            <w:r w:rsidRPr="003271E7">
              <w:rPr>
                <w:rFonts w:ascii="Arial" w:hAnsi="Arial" w:cs="Arial"/>
                <w:sz w:val="20"/>
                <w:szCs w:val="20"/>
              </w:rPr>
              <w:t>Cena (EUR/kWh)</w:t>
            </w:r>
          </w:p>
        </w:tc>
      </w:tr>
      <w:tr w:rsidR="003271E7" w:rsidRPr="003271E7" w14:paraId="5E74B1CA" w14:textId="77777777" w:rsidTr="00AE7939">
        <w:trPr>
          <w:trHeight w:val="245"/>
        </w:trPr>
        <w:tc>
          <w:tcPr>
            <w:tcW w:w="2519" w:type="dxa"/>
          </w:tcPr>
          <w:p w14:paraId="40DF4687" w14:textId="77777777" w:rsidR="003271E7" w:rsidRPr="003271E7" w:rsidRDefault="003271E7" w:rsidP="0037391B">
            <w:pPr>
              <w:tabs>
                <w:tab w:val="left" w:pos="1204"/>
                <w:tab w:val="left" w:pos="1946"/>
              </w:tabs>
              <w:ind w:right="-142"/>
              <w:rPr>
                <w:rFonts w:ascii="Arial" w:hAnsi="Arial" w:cs="Arial"/>
                <w:sz w:val="20"/>
                <w:szCs w:val="20"/>
              </w:rPr>
            </w:pPr>
            <w:r w:rsidRPr="003271E7">
              <w:rPr>
                <w:rFonts w:ascii="Arial" w:hAnsi="Arial" w:cs="Arial"/>
                <w:sz w:val="20"/>
                <w:szCs w:val="20"/>
              </w:rPr>
              <w:t>Energija VT</w:t>
            </w:r>
          </w:p>
        </w:tc>
        <w:tc>
          <w:tcPr>
            <w:tcW w:w="3563" w:type="dxa"/>
          </w:tcPr>
          <w:p w14:paraId="50A17E3C" w14:textId="77777777" w:rsidR="003271E7" w:rsidRPr="003271E7" w:rsidRDefault="003271E7" w:rsidP="0037391B">
            <w:pPr>
              <w:tabs>
                <w:tab w:val="left" w:pos="1204"/>
                <w:tab w:val="left" w:pos="1946"/>
              </w:tabs>
              <w:ind w:right="-142"/>
              <w:rPr>
                <w:rFonts w:ascii="Arial" w:hAnsi="Arial" w:cs="Arial"/>
                <w:sz w:val="20"/>
                <w:szCs w:val="20"/>
              </w:rPr>
            </w:pPr>
          </w:p>
        </w:tc>
      </w:tr>
      <w:tr w:rsidR="003271E7" w:rsidRPr="003271E7" w14:paraId="5224EE54" w14:textId="77777777" w:rsidTr="000A6317">
        <w:trPr>
          <w:trHeight w:val="394"/>
        </w:trPr>
        <w:tc>
          <w:tcPr>
            <w:tcW w:w="2519" w:type="dxa"/>
          </w:tcPr>
          <w:p w14:paraId="3DD58519" w14:textId="77777777" w:rsidR="003271E7" w:rsidRPr="003271E7" w:rsidRDefault="003271E7" w:rsidP="0037391B">
            <w:pPr>
              <w:tabs>
                <w:tab w:val="left" w:pos="1204"/>
                <w:tab w:val="left" w:pos="1946"/>
              </w:tabs>
              <w:ind w:right="-142"/>
              <w:rPr>
                <w:rFonts w:ascii="Arial" w:hAnsi="Arial" w:cs="Arial"/>
                <w:sz w:val="20"/>
                <w:szCs w:val="20"/>
              </w:rPr>
            </w:pPr>
            <w:r w:rsidRPr="003271E7">
              <w:rPr>
                <w:rFonts w:ascii="Arial" w:hAnsi="Arial" w:cs="Arial"/>
                <w:sz w:val="20"/>
                <w:szCs w:val="20"/>
              </w:rPr>
              <w:t>Energija MT</w:t>
            </w:r>
          </w:p>
        </w:tc>
        <w:tc>
          <w:tcPr>
            <w:tcW w:w="3563" w:type="dxa"/>
          </w:tcPr>
          <w:p w14:paraId="435FED71" w14:textId="77777777" w:rsidR="003271E7" w:rsidRPr="003271E7" w:rsidRDefault="003271E7" w:rsidP="0037391B">
            <w:pPr>
              <w:tabs>
                <w:tab w:val="left" w:pos="1204"/>
                <w:tab w:val="left" w:pos="1946"/>
              </w:tabs>
              <w:ind w:right="-142"/>
              <w:rPr>
                <w:rFonts w:ascii="Arial" w:hAnsi="Arial" w:cs="Arial"/>
                <w:sz w:val="20"/>
                <w:szCs w:val="20"/>
              </w:rPr>
            </w:pPr>
          </w:p>
        </w:tc>
      </w:tr>
      <w:tr w:rsidR="003271E7" w:rsidRPr="003271E7" w14:paraId="43C7C6CA" w14:textId="77777777" w:rsidTr="000A6317">
        <w:trPr>
          <w:trHeight w:val="216"/>
        </w:trPr>
        <w:tc>
          <w:tcPr>
            <w:tcW w:w="2519" w:type="dxa"/>
          </w:tcPr>
          <w:p w14:paraId="6DD7E408" w14:textId="77777777" w:rsidR="003271E7" w:rsidRPr="003271E7" w:rsidRDefault="003271E7" w:rsidP="0037391B">
            <w:pPr>
              <w:tabs>
                <w:tab w:val="left" w:pos="1204"/>
                <w:tab w:val="left" w:pos="1946"/>
              </w:tabs>
              <w:ind w:right="-142"/>
              <w:rPr>
                <w:rFonts w:ascii="Arial" w:hAnsi="Arial" w:cs="Arial"/>
                <w:sz w:val="20"/>
                <w:szCs w:val="20"/>
              </w:rPr>
            </w:pPr>
            <w:r w:rsidRPr="003271E7">
              <w:rPr>
                <w:rFonts w:ascii="Arial" w:hAnsi="Arial" w:cs="Arial"/>
                <w:sz w:val="20"/>
                <w:szCs w:val="20"/>
              </w:rPr>
              <w:t>Energija ET</w:t>
            </w:r>
          </w:p>
        </w:tc>
        <w:tc>
          <w:tcPr>
            <w:tcW w:w="3563" w:type="dxa"/>
          </w:tcPr>
          <w:p w14:paraId="0E53E6BE" w14:textId="77777777" w:rsidR="003271E7" w:rsidRPr="003271E7" w:rsidRDefault="003271E7" w:rsidP="0037391B">
            <w:pPr>
              <w:tabs>
                <w:tab w:val="left" w:pos="1204"/>
                <w:tab w:val="left" w:pos="1946"/>
              </w:tabs>
              <w:ind w:right="-142"/>
              <w:rPr>
                <w:rFonts w:ascii="Arial" w:hAnsi="Arial" w:cs="Arial"/>
                <w:sz w:val="20"/>
                <w:szCs w:val="20"/>
              </w:rPr>
            </w:pPr>
          </w:p>
        </w:tc>
      </w:tr>
    </w:tbl>
    <w:p w14:paraId="23387037" w14:textId="77777777" w:rsidR="003271E7" w:rsidRDefault="003271E7" w:rsidP="003271E7">
      <w:pPr>
        <w:spacing w:after="0" w:line="264" w:lineRule="auto"/>
        <w:jc w:val="both"/>
        <w:rPr>
          <w:rFonts w:ascii="Arial" w:hAnsi="Arial" w:cs="Arial"/>
          <w:sz w:val="20"/>
          <w:szCs w:val="20"/>
        </w:rPr>
      </w:pPr>
    </w:p>
    <w:p w14:paraId="1A59AD2F" w14:textId="67DBCDF0" w:rsidR="003271E7" w:rsidRPr="003271E7" w:rsidRDefault="003271E7" w:rsidP="004878C0">
      <w:pPr>
        <w:spacing w:after="0" w:line="264" w:lineRule="auto"/>
        <w:jc w:val="both"/>
        <w:rPr>
          <w:rFonts w:ascii="Arial" w:hAnsi="Arial" w:cs="Arial"/>
          <w:b/>
          <w:bCs/>
          <w:color w:val="000000"/>
          <w:sz w:val="20"/>
          <w:szCs w:val="20"/>
        </w:rPr>
      </w:pPr>
      <w:r w:rsidRPr="003271E7">
        <w:rPr>
          <w:rFonts w:ascii="Arial" w:hAnsi="Arial" w:cs="Arial"/>
          <w:sz w:val="20"/>
          <w:szCs w:val="20"/>
        </w:rPr>
        <w:t xml:space="preserve">Cene v pogodbi so določene v EUR/kWh kot neto cene in se povišajo za vsakokrat veljavni DDV </w:t>
      </w:r>
      <w:r w:rsidR="004878C0">
        <w:rPr>
          <w:rFonts w:ascii="Arial" w:hAnsi="Arial" w:cs="Arial"/>
          <w:sz w:val="20"/>
          <w:szCs w:val="20"/>
        </w:rPr>
        <w:t>in</w:t>
      </w:r>
      <w:r w:rsidRPr="003271E7">
        <w:rPr>
          <w:rFonts w:ascii="Arial" w:hAnsi="Arial" w:cs="Arial"/>
          <w:sz w:val="20"/>
          <w:szCs w:val="20"/>
        </w:rPr>
        <w:t xml:space="preserve"> druge davčne dajatve, ki jih s podpisom pogodbe prevzame v breme naročnik. Prav tako v cenah električne energije ni všteta cena za uporabo omrežja ter zakonsko predpisanih dajatev in prispevkov, ki se plačujejo na podlagi pogodbe o dostopu do omrežja</w:t>
      </w:r>
      <w:r w:rsidR="004878C0">
        <w:rPr>
          <w:rFonts w:ascii="Arial" w:hAnsi="Arial" w:cs="Arial"/>
          <w:sz w:val="20"/>
          <w:szCs w:val="20"/>
        </w:rPr>
        <w:t>.</w:t>
      </w:r>
    </w:p>
    <w:p w14:paraId="0AFB622A" w14:textId="44DA4543" w:rsidR="003271E7" w:rsidRDefault="003271E7" w:rsidP="003271E7">
      <w:pPr>
        <w:spacing w:after="0" w:line="264" w:lineRule="auto"/>
        <w:rPr>
          <w:rFonts w:ascii="Arial" w:hAnsi="Arial" w:cs="Arial"/>
          <w:b/>
          <w:bCs/>
          <w:color w:val="000000"/>
          <w:sz w:val="20"/>
          <w:szCs w:val="20"/>
        </w:rPr>
      </w:pPr>
    </w:p>
    <w:p w14:paraId="049FF230" w14:textId="77777777" w:rsidR="00AE7939" w:rsidRPr="003271E7" w:rsidRDefault="00AE7939" w:rsidP="003271E7">
      <w:pPr>
        <w:spacing w:after="0" w:line="264" w:lineRule="auto"/>
        <w:rPr>
          <w:rFonts w:ascii="Arial" w:hAnsi="Arial" w:cs="Arial"/>
          <w:b/>
          <w:bCs/>
          <w:color w:val="000000"/>
          <w:sz w:val="20"/>
          <w:szCs w:val="20"/>
        </w:rPr>
      </w:pPr>
    </w:p>
    <w:p w14:paraId="67FEF40A" w14:textId="7FFF2198" w:rsidR="00580E7A" w:rsidRDefault="004632D2" w:rsidP="001B2C40">
      <w:pPr>
        <w:pStyle w:val="Odstavekseznama"/>
        <w:numPr>
          <w:ilvl w:val="0"/>
          <w:numId w:val="13"/>
        </w:numPr>
        <w:spacing w:after="0" w:line="264" w:lineRule="auto"/>
        <w:jc w:val="center"/>
        <w:rPr>
          <w:rFonts w:ascii="Arial" w:hAnsi="Arial" w:cs="Arial"/>
          <w:b/>
          <w:bCs/>
          <w:color w:val="000000"/>
          <w:sz w:val="20"/>
          <w:szCs w:val="20"/>
        </w:rPr>
      </w:pPr>
      <w:r>
        <w:rPr>
          <w:rFonts w:ascii="Arial" w:hAnsi="Arial" w:cs="Arial"/>
          <w:b/>
          <w:bCs/>
          <w:color w:val="000000"/>
          <w:sz w:val="20"/>
          <w:szCs w:val="20"/>
        </w:rPr>
        <w:t>člen</w:t>
      </w:r>
    </w:p>
    <w:p w14:paraId="6BDE1115" w14:textId="77777777" w:rsidR="001B2C40" w:rsidRDefault="001B2C40" w:rsidP="001B2C40">
      <w:pPr>
        <w:tabs>
          <w:tab w:val="left" w:pos="1204"/>
          <w:tab w:val="left" w:pos="1946"/>
          <w:tab w:val="left" w:pos="4242"/>
        </w:tabs>
        <w:spacing w:after="0" w:line="264" w:lineRule="auto"/>
        <w:jc w:val="both"/>
        <w:rPr>
          <w:rFonts w:ascii="Arial" w:hAnsi="Arial" w:cs="Arial"/>
          <w:sz w:val="20"/>
          <w:szCs w:val="20"/>
        </w:rPr>
      </w:pPr>
    </w:p>
    <w:p w14:paraId="617C7A95" w14:textId="097AB2AA" w:rsidR="00A73469" w:rsidRPr="00F46B28" w:rsidRDefault="00A73469" w:rsidP="00A73469">
      <w:pPr>
        <w:spacing w:after="0" w:line="264" w:lineRule="auto"/>
        <w:jc w:val="both"/>
        <w:rPr>
          <w:rFonts w:ascii="Arial" w:hAnsi="Arial" w:cs="Arial"/>
          <w:sz w:val="20"/>
          <w:szCs w:val="20"/>
        </w:rPr>
      </w:pPr>
      <w:r w:rsidRPr="00AE7939">
        <w:rPr>
          <w:rFonts w:ascii="Arial" w:hAnsi="Arial" w:cs="Arial"/>
          <w:color w:val="000000"/>
          <w:sz w:val="20"/>
          <w:szCs w:val="20"/>
        </w:rPr>
        <w:t>O</w:t>
      </w:r>
      <w:r w:rsidRPr="00AE7939">
        <w:rPr>
          <w:rFonts w:ascii="Arial" w:hAnsi="Arial" w:cs="Arial"/>
          <w:sz w:val="20"/>
          <w:szCs w:val="20"/>
        </w:rPr>
        <w:t xml:space="preserve">bračunsko obdobje in način merjenja na posameznem merilnem mestu določa </w:t>
      </w:r>
      <w:r>
        <w:rPr>
          <w:rFonts w:ascii="Arial" w:hAnsi="Arial" w:cs="Arial"/>
          <w:sz w:val="20"/>
          <w:szCs w:val="20"/>
        </w:rPr>
        <w:t>elektro</w:t>
      </w:r>
      <w:r w:rsidRPr="00AE7939">
        <w:rPr>
          <w:rFonts w:ascii="Arial" w:hAnsi="Arial" w:cs="Arial"/>
          <w:sz w:val="20"/>
          <w:szCs w:val="20"/>
        </w:rPr>
        <w:t>operater.</w:t>
      </w:r>
      <w:r>
        <w:rPr>
          <w:rFonts w:ascii="Arial" w:hAnsi="Arial" w:cs="Arial"/>
          <w:sz w:val="20"/>
          <w:szCs w:val="20"/>
        </w:rPr>
        <w:t xml:space="preserve"> </w:t>
      </w:r>
      <w:r w:rsidRPr="00AE7939">
        <w:rPr>
          <w:rFonts w:ascii="Arial" w:hAnsi="Arial" w:cs="Arial"/>
          <w:sz w:val="20"/>
          <w:szCs w:val="20"/>
        </w:rPr>
        <w:t xml:space="preserve">Za </w:t>
      </w:r>
      <w:r w:rsidRPr="00F46B28">
        <w:rPr>
          <w:rFonts w:ascii="Arial" w:hAnsi="Arial" w:cs="Arial"/>
          <w:sz w:val="20"/>
          <w:szCs w:val="20"/>
        </w:rPr>
        <w:t>obračun dobavljene električne energije se uporabljajo podatki registrirani na merilnih napravah posameznega merilnega mesta. Za pravilnost in točnost podatkov odgovarja elektrooperater.</w:t>
      </w:r>
    </w:p>
    <w:p w14:paraId="7F778A14" w14:textId="77777777" w:rsidR="00A73469" w:rsidRPr="00F46B28" w:rsidRDefault="00A73469" w:rsidP="00A73469">
      <w:pPr>
        <w:spacing w:after="0" w:line="264" w:lineRule="auto"/>
        <w:jc w:val="both"/>
        <w:rPr>
          <w:rFonts w:ascii="Arial" w:hAnsi="Arial" w:cs="Arial"/>
          <w:sz w:val="20"/>
          <w:szCs w:val="20"/>
        </w:rPr>
      </w:pPr>
    </w:p>
    <w:p w14:paraId="27F92D4F" w14:textId="77777777" w:rsidR="00A73469" w:rsidRDefault="00A73469" w:rsidP="00A73469">
      <w:pPr>
        <w:spacing w:after="0" w:line="264" w:lineRule="auto"/>
        <w:jc w:val="both"/>
        <w:rPr>
          <w:rFonts w:ascii="Arial" w:hAnsi="Arial" w:cs="Arial"/>
          <w:sz w:val="20"/>
          <w:szCs w:val="20"/>
        </w:rPr>
      </w:pPr>
      <w:r w:rsidRPr="00F46B28">
        <w:rPr>
          <w:rFonts w:ascii="Arial" w:hAnsi="Arial" w:cs="Arial"/>
          <w:sz w:val="20"/>
          <w:szCs w:val="20"/>
        </w:rPr>
        <w:t>Če se ugotovi, da je merilna naprava nepravilno registrirala električno energijo, pogodbeni stranki in elektrooperater skupaj ugotovijo obseg in čas nastanka napake. Ugotovljeno razliko dobavitelj poračuna v celoti pri naslednjem obračunu. Popravek se izdela za obseg in čas ugotovljene nepravilnosti, vendar največ za 12 (dvanajst) mesecev nazaj. Enako velja tudi v primeru ugotovitve napake pri obračunu.</w:t>
      </w:r>
    </w:p>
    <w:p w14:paraId="40EB6804" w14:textId="2202420A" w:rsidR="00A73469" w:rsidRDefault="00A73469" w:rsidP="00A73469">
      <w:pPr>
        <w:spacing w:after="0" w:line="264" w:lineRule="auto"/>
        <w:rPr>
          <w:rFonts w:ascii="Arial" w:hAnsi="Arial" w:cs="Arial"/>
          <w:b/>
          <w:bCs/>
          <w:color w:val="000000"/>
          <w:sz w:val="20"/>
          <w:szCs w:val="20"/>
        </w:rPr>
      </w:pPr>
    </w:p>
    <w:p w14:paraId="4BAC3247" w14:textId="2811B3EC" w:rsidR="00A73469" w:rsidRDefault="00A73469" w:rsidP="00A73469">
      <w:pPr>
        <w:spacing w:after="0" w:line="264" w:lineRule="auto"/>
        <w:rPr>
          <w:rFonts w:ascii="Arial" w:hAnsi="Arial" w:cs="Arial"/>
          <w:b/>
          <w:bCs/>
          <w:color w:val="000000"/>
          <w:sz w:val="20"/>
          <w:szCs w:val="20"/>
        </w:rPr>
      </w:pPr>
    </w:p>
    <w:p w14:paraId="4A302E50" w14:textId="356D9B24" w:rsidR="00A73469" w:rsidRDefault="00A73469" w:rsidP="00A73469">
      <w:pPr>
        <w:spacing w:after="0" w:line="264" w:lineRule="auto"/>
        <w:rPr>
          <w:rFonts w:ascii="Arial" w:hAnsi="Arial" w:cs="Arial"/>
          <w:b/>
          <w:bCs/>
          <w:color w:val="000000"/>
          <w:sz w:val="20"/>
          <w:szCs w:val="20"/>
        </w:rPr>
      </w:pPr>
    </w:p>
    <w:p w14:paraId="48E57305" w14:textId="77777777" w:rsidR="00A73469" w:rsidRPr="004632D2" w:rsidRDefault="00A73469" w:rsidP="00A73469">
      <w:pPr>
        <w:spacing w:after="0" w:line="264" w:lineRule="auto"/>
        <w:rPr>
          <w:rFonts w:ascii="Arial" w:hAnsi="Arial" w:cs="Arial"/>
          <w:b/>
          <w:bCs/>
          <w:color w:val="000000"/>
          <w:sz w:val="20"/>
          <w:szCs w:val="20"/>
        </w:rPr>
      </w:pPr>
    </w:p>
    <w:p w14:paraId="6BDD62F6" w14:textId="6FFB009E" w:rsidR="00A77E02" w:rsidRDefault="00A77E02" w:rsidP="00A73469">
      <w:pPr>
        <w:pStyle w:val="Odstavekseznama"/>
        <w:numPr>
          <w:ilvl w:val="0"/>
          <w:numId w:val="13"/>
        </w:numPr>
        <w:spacing w:after="0" w:line="264" w:lineRule="auto"/>
        <w:jc w:val="center"/>
        <w:rPr>
          <w:rFonts w:ascii="Arial" w:hAnsi="Arial" w:cs="Arial"/>
          <w:b/>
          <w:bCs/>
          <w:color w:val="000000"/>
          <w:sz w:val="20"/>
          <w:szCs w:val="20"/>
        </w:rPr>
      </w:pPr>
      <w:r w:rsidRPr="00A77E02">
        <w:rPr>
          <w:rFonts w:ascii="Arial" w:hAnsi="Arial" w:cs="Arial"/>
          <w:b/>
          <w:bCs/>
          <w:color w:val="000000"/>
          <w:sz w:val="20"/>
          <w:szCs w:val="20"/>
        </w:rPr>
        <w:lastRenderedPageBreak/>
        <w:t>člen</w:t>
      </w:r>
    </w:p>
    <w:p w14:paraId="0AFDBF8A" w14:textId="77777777" w:rsidR="00F46B28" w:rsidRPr="00F46B28" w:rsidRDefault="00F46B28" w:rsidP="00F46B28">
      <w:pPr>
        <w:spacing w:after="0" w:line="264" w:lineRule="auto"/>
        <w:jc w:val="both"/>
        <w:rPr>
          <w:rFonts w:ascii="Arial" w:hAnsi="Arial" w:cs="Arial"/>
          <w:b/>
          <w:bCs/>
          <w:color w:val="000000"/>
          <w:sz w:val="20"/>
          <w:szCs w:val="20"/>
        </w:rPr>
      </w:pPr>
    </w:p>
    <w:p w14:paraId="6E965A27" w14:textId="5F80CCFD" w:rsidR="00F46B28" w:rsidRDefault="00A73469" w:rsidP="00A73469">
      <w:pPr>
        <w:tabs>
          <w:tab w:val="left" w:pos="1204"/>
          <w:tab w:val="left" w:pos="1946"/>
          <w:tab w:val="left" w:pos="4242"/>
        </w:tabs>
        <w:spacing w:after="0" w:line="264" w:lineRule="auto"/>
        <w:jc w:val="both"/>
        <w:rPr>
          <w:rFonts w:ascii="Arial" w:hAnsi="Arial" w:cs="Arial"/>
          <w:sz w:val="20"/>
          <w:szCs w:val="20"/>
        </w:rPr>
      </w:pPr>
      <w:r>
        <w:rPr>
          <w:rFonts w:ascii="Arial" w:hAnsi="Arial" w:cs="Arial"/>
          <w:sz w:val="20"/>
          <w:szCs w:val="20"/>
        </w:rPr>
        <w:t>Dobavitelj se zavezuje dobavljati električno energijo v</w:t>
      </w:r>
      <w:r w:rsidRPr="004632D2">
        <w:rPr>
          <w:rFonts w:ascii="Arial" w:hAnsi="Arial" w:cs="Arial"/>
          <w:sz w:val="20"/>
          <w:szCs w:val="20"/>
        </w:rPr>
        <w:t xml:space="preserve"> skladu z</w:t>
      </w:r>
      <w:r>
        <w:rPr>
          <w:rFonts w:ascii="Arial" w:hAnsi="Arial" w:cs="Arial"/>
          <w:sz w:val="20"/>
          <w:szCs w:val="20"/>
        </w:rPr>
        <w:t xml:space="preserve"> zahtevo</w:t>
      </w:r>
      <w:r w:rsidRPr="004632D2">
        <w:rPr>
          <w:rFonts w:ascii="Arial" w:hAnsi="Arial" w:cs="Arial"/>
          <w:sz w:val="20"/>
          <w:szCs w:val="20"/>
        </w:rPr>
        <w:t xml:space="preserve"> Uredb</w:t>
      </w:r>
      <w:r>
        <w:rPr>
          <w:rFonts w:ascii="Arial" w:hAnsi="Arial" w:cs="Arial"/>
          <w:sz w:val="20"/>
          <w:szCs w:val="20"/>
        </w:rPr>
        <w:t>e</w:t>
      </w:r>
      <w:r w:rsidRPr="004632D2">
        <w:rPr>
          <w:rFonts w:ascii="Arial" w:hAnsi="Arial" w:cs="Arial"/>
          <w:sz w:val="20"/>
          <w:szCs w:val="20"/>
        </w:rPr>
        <w:t xml:space="preserve"> o zelenem javnem naročanju (Uradni list RS, št. 51/17</w:t>
      </w:r>
      <w:r>
        <w:rPr>
          <w:rFonts w:ascii="Arial" w:hAnsi="Arial" w:cs="Arial"/>
          <w:sz w:val="20"/>
          <w:szCs w:val="20"/>
        </w:rPr>
        <w:t xml:space="preserve"> in 64/19</w:t>
      </w:r>
      <w:r w:rsidRPr="004632D2">
        <w:rPr>
          <w:rFonts w:ascii="Arial" w:hAnsi="Arial" w:cs="Arial"/>
          <w:sz w:val="20"/>
          <w:szCs w:val="20"/>
        </w:rPr>
        <w:t>)</w:t>
      </w:r>
      <w:r>
        <w:rPr>
          <w:rFonts w:ascii="Arial" w:hAnsi="Arial" w:cs="Arial"/>
          <w:sz w:val="20"/>
          <w:szCs w:val="20"/>
        </w:rPr>
        <w:t>, kjer</w:t>
      </w:r>
      <w:r w:rsidRPr="004632D2">
        <w:rPr>
          <w:rFonts w:ascii="Arial" w:hAnsi="Arial" w:cs="Arial"/>
          <w:sz w:val="20"/>
          <w:szCs w:val="20"/>
        </w:rPr>
        <w:t xml:space="preserve"> bo vsaj 50 % delež električne energije, ki jo bo dobavitelj dobavil </w:t>
      </w:r>
      <w:r>
        <w:rPr>
          <w:rFonts w:ascii="Arial" w:hAnsi="Arial" w:cs="Arial"/>
          <w:sz w:val="20"/>
          <w:szCs w:val="20"/>
        </w:rPr>
        <w:t>naročniku</w:t>
      </w:r>
      <w:r w:rsidRPr="004632D2">
        <w:rPr>
          <w:rFonts w:ascii="Arial" w:hAnsi="Arial" w:cs="Arial"/>
          <w:sz w:val="20"/>
          <w:szCs w:val="20"/>
        </w:rPr>
        <w:t>, pridobljen iz obnovljivih virov (OVE) oziroma soproizvodnje električne energije z visokim izkoristkom.</w:t>
      </w:r>
      <w:r>
        <w:rPr>
          <w:rFonts w:ascii="Arial" w:hAnsi="Arial" w:cs="Arial"/>
          <w:sz w:val="20"/>
          <w:szCs w:val="20"/>
        </w:rPr>
        <w:t xml:space="preserve"> </w:t>
      </w:r>
      <w:r w:rsidRPr="004632D2">
        <w:rPr>
          <w:rFonts w:ascii="Arial" w:hAnsi="Arial" w:cs="Arial"/>
          <w:sz w:val="20"/>
          <w:szCs w:val="20"/>
        </w:rPr>
        <w:t xml:space="preserve">Dobavitelj bo </w:t>
      </w:r>
      <w:r>
        <w:rPr>
          <w:rFonts w:ascii="Arial" w:hAnsi="Arial" w:cs="Arial"/>
          <w:sz w:val="20"/>
          <w:szCs w:val="20"/>
        </w:rPr>
        <w:t>izpolnjevanje te zahteve</w:t>
      </w:r>
      <w:r w:rsidRPr="004632D2">
        <w:rPr>
          <w:rFonts w:ascii="Arial" w:hAnsi="Arial" w:cs="Arial"/>
          <w:sz w:val="20"/>
          <w:szCs w:val="20"/>
        </w:rPr>
        <w:t xml:space="preserve"> izkazal </w:t>
      </w:r>
      <w:r>
        <w:rPr>
          <w:rFonts w:ascii="Arial" w:hAnsi="Arial" w:cs="Arial"/>
          <w:sz w:val="20"/>
          <w:szCs w:val="20"/>
        </w:rPr>
        <w:t xml:space="preserve">s predložitvijo ustreznih dokazil o </w:t>
      </w:r>
      <w:r w:rsidRPr="004632D2">
        <w:rPr>
          <w:rFonts w:ascii="Arial" w:hAnsi="Arial" w:cs="Arial"/>
          <w:sz w:val="20"/>
          <w:szCs w:val="20"/>
        </w:rPr>
        <w:t xml:space="preserve">izvoru električne energije, ki </w:t>
      </w:r>
      <w:r>
        <w:rPr>
          <w:rFonts w:ascii="Arial" w:hAnsi="Arial" w:cs="Arial"/>
          <w:sz w:val="20"/>
          <w:szCs w:val="20"/>
        </w:rPr>
        <w:t xml:space="preserve">jih </w:t>
      </w:r>
      <w:r w:rsidRPr="004632D2">
        <w:rPr>
          <w:rFonts w:ascii="Arial" w:hAnsi="Arial" w:cs="Arial"/>
          <w:sz w:val="20"/>
          <w:szCs w:val="20"/>
        </w:rPr>
        <w:t>izda</w:t>
      </w:r>
      <w:r>
        <w:rPr>
          <w:rFonts w:ascii="Arial" w:hAnsi="Arial" w:cs="Arial"/>
          <w:sz w:val="20"/>
          <w:szCs w:val="20"/>
        </w:rPr>
        <w:t xml:space="preserve"> pristojna institucija</w:t>
      </w:r>
      <w:r w:rsidRPr="004632D2">
        <w:rPr>
          <w:rFonts w:ascii="Arial" w:hAnsi="Arial" w:cs="Arial"/>
          <w:sz w:val="20"/>
          <w:szCs w:val="20"/>
        </w:rPr>
        <w:t>.</w:t>
      </w:r>
    </w:p>
    <w:p w14:paraId="2B4A6074" w14:textId="77777777" w:rsidR="00A73469" w:rsidRPr="00A73469" w:rsidRDefault="00A73469" w:rsidP="00A73469">
      <w:pPr>
        <w:tabs>
          <w:tab w:val="left" w:pos="1204"/>
          <w:tab w:val="left" w:pos="1946"/>
          <w:tab w:val="left" w:pos="4242"/>
        </w:tabs>
        <w:spacing w:after="0" w:line="264" w:lineRule="auto"/>
        <w:jc w:val="both"/>
        <w:rPr>
          <w:rFonts w:ascii="Arial" w:hAnsi="Arial" w:cs="Arial"/>
          <w:sz w:val="20"/>
          <w:szCs w:val="20"/>
        </w:rPr>
      </w:pPr>
    </w:p>
    <w:p w14:paraId="6A3B2F92" w14:textId="77777777" w:rsidR="00F46B28" w:rsidRDefault="00F46B28" w:rsidP="00F46B28">
      <w:pPr>
        <w:spacing w:after="0" w:line="264" w:lineRule="auto"/>
        <w:jc w:val="both"/>
        <w:rPr>
          <w:rFonts w:ascii="Arial" w:hAnsi="Arial" w:cs="Arial"/>
          <w:sz w:val="20"/>
          <w:szCs w:val="20"/>
        </w:rPr>
      </w:pPr>
    </w:p>
    <w:p w14:paraId="34DEAE93" w14:textId="46D96DF9" w:rsidR="00F46B28" w:rsidRPr="00F46B28" w:rsidRDefault="00F46B28" w:rsidP="00F46B28">
      <w:pPr>
        <w:pStyle w:val="Odstavekseznama"/>
        <w:numPr>
          <w:ilvl w:val="0"/>
          <w:numId w:val="13"/>
        </w:numPr>
        <w:spacing w:after="0" w:line="264" w:lineRule="auto"/>
        <w:jc w:val="center"/>
        <w:rPr>
          <w:rFonts w:ascii="Arial" w:hAnsi="Arial" w:cs="Arial"/>
          <w:b/>
          <w:bCs/>
          <w:sz w:val="20"/>
          <w:szCs w:val="20"/>
        </w:rPr>
      </w:pPr>
      <w:r>
        <w:rPr>
          <w:rFonts w:ascii="Arial" w:hAnsi="Arial" w:cs="Arial"/>
          <w:b/>
          <w:bCs/>
          <w:sz w:val="20"/>
          <w:szCs w:val="20"/>
        </w:rPr>
        <w:t>člen</w:t>
      </w:r>
    </w:p>
    <w:p w14:paraId="560040BD" w14:textId="77777777" w:rsidR="00F46B28" w:rsidRPr="00F46B28" w:rsidRDefault="00F46B28" w:rsidP="00F46B28">
      <w:pPr>
        <w:spacing w:after="0" w:line="264" w:lineRule="auto"/>
        <w:jc w:val="both"/>
        <w:rPr>
          <w:rFonts w:ascii="Arial" w:hAnsi="Arial" w:cs="Arial"/>
          <w:color w:val="000000"/>
          <w:sz w:val="20"/>
          <w:szCs w:val="20"/>
        </w:rPr>
      </w:pPr>
    </w:p>
    <w:p w14:paraId="68013C0C" w14:textId="18AC506D" w:rsidR="00F46B28" w:rsidRDefault="00F46B28" w:rsidP="00F46B28">
      <w:pPr>
        <w:tabs>
          <w:tab w:val="left" w:pos="1204"/>
          <w:tab w:val="left" w:pos="1946"/>
          <w:tab w:val="left" w:pos="4270"/>
        </w:tabs>
        <w:spacing w:after="0" w:line="264" w:lineRule="auto"/>
        <w:jc w:val="both"/>
        <w:rPr>
          <w:rFonts w:ascii="Arial" w:hAnsi="Arial" w:cs="Arial"/>
          <w:sz w:val="20"/>
          <w:szCs w:val="20"/>
        </w:rPr>
      </w:pPr>
      <w:r w:rsidRPr="00F46B28">
        <w:rPr>
          <w:rFonts w:ascii="Arial" w:hAnsi="Arial" w:cs="Arial"/>
          <w:sz w:val="20"/>
          <w:szCs w:val="20"/>
        </w:rPr>
        <w:t>Dobavitelj bo račun izdal enkrat mesečno</w:t>
      </w:r>
      <w:r>
        <w:rPr>
          <w:rFonts w:ascii="Arial" w:hAnsi="Arial" w:cs="Arial"/>
          <w:sz w:val="20"/>
          <w:szCs w:val="20"/>
        </w:rPr>
        <w:t>,</w:t>
      </w:r>
      <w:r w:rsidRPr="00F46B28">
        <w:rPr>
          <w:rFonts w:ascii="Arial" w:hAnsi="Arial" w:cs="Arial"/>
          <w:sz w:val="20"/>
          <w:szCs w:val="20"/>
        </w:rPr>
        <w:t xml:space="preserve"> ločeno</w:t>
      </w:r>
      <w:r>
        <w:rPr>
          <w:rFonts w:ascii="Arial" w:hAnsi="Arial" w:cs="Arial"/>
          <w:sz w:val="20"/>
          <w:szCs w:val="20"/>
        </w:rPr>
        <w:t xml:space="preserve"> s prikazom porabe</w:t>
      </w:r>
      <w:r w:rsidRPr="00F46B28">
        <w:rPr>
          <w:rFonts w:ascii="Arial" w:hAnsi="Arial" w:cs="Arial"/>
          <w:sz w:val="20"/>
          <w:szCs w:val="20"/>
        </w:rPr>
        <w:t xml:space="preserve"> za vsako merilno mesto, za količine, ki so bile dobavljene v prejšnjem mesecu</w:t>
      </w:r>
      <w:r>
        <w:rPr>
          <w:rFonts w:ascii="Arial" w:hAnsi="Arial" w:cs="Arial"/>
          <w:sz w:val="20"/>
          <w:szCs w:val="20"/>
        </w:rPr>
        <w:t xml:space="preserve"> in pripadajočim zneskom</w:t>
      </w:r>
      <w:r w:rsidRPr="00F46B28">
        <w:rPr>
          <w:rFonts w:ascii="Arial" w:hAnsi="Arial" w:cs="Arial"/>
          <w:sz w:val="20"/>
          <w:szCs w:val="20"/>
        </w:rPr>
        <w:t xml:space="preserve">. Račun bo vseboval specifikacijo porabljenih količin, ki bo vsebovala davek na dodano vrednost ter jasno </w:t>
      </w:r>
      <w:r w:rsidR="00A73469">
        <w:rPr>
          <w:rFonts w:ascii="Arial" w:hAnsi="Arial" w:cs="Arial"/>
          <w:sz w:val="20"/>
          <w:szCs w:val="20"/>
        </w:rPr>
        <w:t>opredeljene</w:t>
      </w:r>
      <w:r w:rsidRPr="00F46B28">
        <w:rPr>
          <w:rFonts w:ascii="Arial" w:hAnsi="Arial" w:cs="Arial"/>
          <w:sz w:val="20"/>
          <w:szCs w:val="20"/>
        </w:rPr>
        <w:t xml:space="preserve"> vse </w:t>
      </w:r>
      <w:r w:rsidR="003D4B1E">
        <w:rPr>
          <w:rFonts w:ascii="Arial" w:hAnsi="Arial" w:cs="Arial"/>
          <w:sz w:val="20"/>
          <w:szCs w:val="20"/>
        </w:rPr>
        <w:t>predpisane</w:t>
      </w:r>
      <w:r w:rsidRPr="00F46B28">
        <w:rPr>
          <w:rFonts w:ascii="Arial" w:hAnsi="Arial" w:cs="Arial"/>
          <w:sz w:val="20"/>
          <w:szCs w:val="20"/>
        </w:rPr>
        <w:t xml:space="preserve"> </w:t>
      </w:r>
      <w:r w:rsidR="00A73469">
        <w:rPr>
          <w:rFonts w:ascii="Arial" w:hAnsi="Arial" w:cs="Arial"/>
          <w:sz w:val="20"/>
          <w:szCs w:val="20"/>
        </w:rPr>
        <w:t>dajatve</w:t>
      </w:r>
      <w:r>
        <w:rPr>
          <w:rFonts w:ascii="Arial" w:hAnsi="Arial" w:cs="Arial"/>
          <w:sz w:val="20"/>
          <w:szCs w:val="20"/>
        </w:rPr>
        <w:t xml:space="preserve">. </w:t>
      </w:r>
    </w:p>
    <w:p w14:paraId="1B28167B" w14:textId="77777777" w:rsidR="00F46B28" w:rsidRPr="00F46B28" w:rsidRDefault="00F46B28" w:rsidP="00F46B28">
      <w:pPr>
        <w:tabs>
          <w:tab w:val="left" w:pos="1204"/>
          <w:tab w:val="left" w:pos="1946"/>
          <w:tab w:val="left" w:pos="4270"/>
        </w:tabs>
        <w:spacing w:after="0" w:line="264" w:lineRule="auto"/>
        <w:jc w:val="both"/>
        <w:rPr>
          <w:rFonts w:ascii="Arial" w:hAnsi="Arial" w:cs="Arial"/>
          <w:sz w:val="20"/>
          <w:szCs w:val="20"/>
        </w:rPr>
      </w:pPr>
    </w:p>
    <w:p w14:paraId="12698CF3" w14:textId="1A3F1818" w:rsidR="00F46B28" w:rsidRDefault="00F46B28" w:rsidP="00F46B28">
      <w:pPr>
        <w:tabs>
          <w:tab w:val="left" w:pos="1204"/>
          <w:tab w:val="left" w:pos="1946"/>
          <w:tab w:val="left" w:pos="4270"/>
        </w:tabs>
        <w:spacing w:after="0" w:line="264" w:lineRule="auto"/>
        <w:jc w:val="both"/>
        <w:rPr>
          <w:rFonts w:ascii="Arial" w:hAnsi="Arial" w:cs="Arial"/>
          <w:sz w:val="20"/>
          <w:szCs w:val="20"/>
        </w:rPr>
      </w:pPr>
      <w:r w:rsidRPr="00F46B28">
        <w:rPr>
          <w:rFonts w:ascii="Arial" w:hAnsi="Arial" w:cs="Arial"/>
          <w:sz w:val="20"/>
          <w:szCs w:val="20"/>
        </w:rPr>
        <w:t xml:space="preserve">Dobavitelj bo na koncu leta s popisom števcev naredil celotni obračun letnega obdobja in v skladu z obračunom izdal račun za morebitne porabljene količine, ki jih tekom leta ni zajel v računih. Obračun bo naredil za posamična merilna mesta in za vsako posebej izdal račun. Znesek računa, izdanega na podlagi obračuna, je razlika med zneskom za dejansko dobavljeno električno energijo ter že zaračunanimi dobavami električne energije tekom leta. </w:t>
      </w:r>
    </w:p>
    <w:p w14:paraId="018C00FA" w14:textId="730E2965" w:rsidR="00F46B28" w:rsidRDefault="00F46B28" w:rsidP="00F46B28">
      <w:pPr>
        <w:tabs>
          <w:tab w:val="left" w:pos="1204"/>
          <w:tab w:val="left" w:pos="1946"/>
          <w:tab w:val="left" w:pos="4270"/>
        </w:tabs>
        <w:spacing w:after="0" w:line="264" w:lineRule="auto"/>
        <w:jc w:val="both"/>
        <w:rPr>
          <w:rFonts w:ascii="Arial" w:hAnsi="Arial" w:cs="Arial"/>
          <w:sz w:val="20"/>
          <w:szCs w:val="20"/>
        </w:rPr>
      </w:pPr>
    </w:p>
    <w:p w14:paraId="0156F8D7" w14:textId="77777777" w:rsidR="00F46B28" w:rsidRPr="00F46B28" w:rsidRDefault="00F46B28" w:rsidP="00F46B28">
      <w:pPr>
        <w:tabs>
          <w:tab w:val="left" w:pos="1204"/>
          <w:tab w:val="left" w:pos="1946"/>
          <w:tab w:val="left" w:pos="4270"/>
        </w:tabs>
        <w:spacing w:after="0" w:line="264" w:lineRule="auto"/>
        <w:jc w:val="both"/>
        <w:rPr>
          <w:rFonts w:ascii="Arial" w:hAnsi="Arial" w:cs="Arial"/>
          <w:sz w:val="20"/>
          <w:szCs w:val="20"/>
        </w:rPr>
      </w:pPr>
    </w:p>
    <w:p w14:paraId="209750BE" w14:textId="59932E86" w:rsidR="00F46B28" w:rsidRPr="0045674B" w:rsidRDefault="00F46B28" w:rsidP="0045674B">
      <w:pPr>
        <w:pStyle w:val="Odstavekseznama"/>
        <w:numPr>
          <w:ilvl w:val="0"/>
          <w:numId w:val="13"/>
        </w:numPr>
        <w:spacing w:after="0" w:line="264" w:lineRule="auto"/>
        <w:jc w:val="center"/>
        <w:rPr>
          <w:rFonts w:ascii="Arial" w:hAnsi="Arial" w:cs="Arial"/>
          <w:b/>
          <w:bCs/>
          <w:color w:val="000000"/>
          <w:sz w:val="20"/>
          <w:szCs w:val="20"/>
        </w:rPr>
      </w:pPr>
      <w:r w:rsidRPr="0045674B">
        <w:rPr>
          <w:rFonts w:ascii="Arial" w:hAnsi="Arial" w:cs="Arial"/>
          <w:b/>
          <w:bCs/>
          <w:color w:val="000000"/>
          <w:sz w:val="20"/>
          <w:szCs w:val="20"/>
        </w:rPr>
        <w:t>člen</w:t>
      </w:r>
    </w:p>
    <w:p w14:paraId="79BB59AC" w14:textId="1BC8E4A3" w:rsidR="00A77E02" w:rsidRDefault="00A77E02" w:rsidP="0045674B">
      <w:pPr>
        <w:spacing w:after="0"/>
        <w:rPr>
          <w:rFonts w:ascii="Arial" w:hAnsi="Arial" w:cs="Arial"/>
          <w:b/>
          <w:bCs/>
          <w:color w:val="000000"/>
          <w:sz w:val="18"/>
          <w:szCs w:val="18"/>
        </w:rPr>
      </w:pPr>
    </w:p>
    <w:p w14:paraId="5F631802" w14:textId="259624FD" w:rsidR="00A73469" w:rsidRDefault="00A73469" w:rsidP="00A73469">
      <w:pPr>
        <w:spacing w:after="0" w:line="264" w:lineRule="auto"/>
        <w:jc w:val="both"/>
        <w:rPr>
          <w:rFonts w:ascii="Arial" w:hAnsi="Arial" w:cs="Arial"/>
          <w:sz w:val="20"/>
          <w:szCs w:val="20"/>
        </w:rPr>
      </w:pPr>
      <w:r w:rsidRPr="00F46B28">
        <w:rPr>
          <w:rFonts w:ascii="Arial" w:hAnsi="Arial" w:cs="Arial"/>
          <w:sz w:val="20"/>
          <w:szCs w:val="20"/>
        </w:rPr>
        <w:t>Naročnik p</w:t>
      </w:r>
      <w:r>
        <w:rPr>
          <w:rFonts w:ascii="Arial" w:hAnsi="Arial" w:cs="Arial"/>
          <w:sz w:val="20"/>
          <w:szCs w:val="20"/>
        </w:rPr>
        <w:t>oravna</w:t>
      </w:r>
      <w:r w:rsidRPr="00F46B28">
        <w:rPr>
          <w:rFonts w:ascii="Arial" w:hAnsi="Arial" w:cs="Arial"/>
          <w:sz w:val="20"/>
          <w:szCs w:val="20"/>
        </w:rPr>
        <w:t xml:space="preserve"> račun za prevzeto električno energijo v roku 30 dni od dneva izdaje računa. Kot datum plačila se šteje dan, ko plačilo prispe banki, pri kateri ima dobavitelj transakcijski račun.</w:t>
      </w:r>
    </w:p>
    <w:p w14:paraId="58FEE7BE" w14:textId="77777777" w:rsidR="00A73469" w:rsidRDefault="00A73469" w:rsidP="0045674B">
      <w:pPr>
        <w:spacing w:after="0" w:line="264" w:lineRule="auto"/>
        <w:jc w:val="both"/>
        <w:rPr>
          <w:rFonts w:ascii="Arial" w:hAnsi="Arial" w:cs="Arial"/>
          <w:color w:val="000000"/>
          <w:sz w:val="20"/>
          <w:szCs w:val="20"/>
        </w:rPr>
      </w:pPr>
    </w:p>
    <w:p w14:paraId="04F7F7D7" w14:textId="17228949" w:rsidR="0045674B" w:rsidRPr="0005196D" w:rsidRDefault="0045674B" w:rsidP="0045674B">
      <w:pPr>
        <w:spacing w:after="0" w:line="264" w:lineRule="auto"/>
        <w:jc w:val="both"/>
        <w:rPr>
          <w:rFonts w:ascii="Arial" w:hAnsi="Arial" w:cs="Arial"/>
          <w:sz w:val="20"/>
          <w:szCs w:val="20"/>
        </w:rPr>
      </w:pPr>
      <w:r w:rsidRPr="0045674B">
        <w:rPr>
          <w:rFonts w:ascii="Arial" w:hAnsi="Arial" w:cs="Arial"/>
          <w:color w:val="000000"/>
          <w:sz w:val="20"/>
          <w:szCs w:val="20"/>
        </w:rPr>
        <w:t xml:space="preserve">V </w:t>
      </w:r>
      <w:r w:rsidRPr="0045674B">
        <w:rPr>
          <w:rFonts w:ascii="Arial" w:hAnsi="Arial" w:cs="Arial"/>
          <w:sz w:val="20"/>
          <w:szCs w:val="20"/>
        </w:rPr>
        <w:t xml:space="preserve">primeru zamude s plačilom bo dobavitelj zaračunal </w:t>
      </w:r>
      <w:r>
        <w:rPr>
          <w:rFonts w:ascii="Arial" w:hAnsi="Arial" w:cs="Arial"/>
          <w:sz w:val="20"/>
          <w:szCs w:val="20"/>
        </w:rPr>
        <w:t xml:space="preserve">naročniku </w:t>
      </w:r>
      <w:r w:rsidRPr="0045674B">
        <w:rPr>
          <w:rFonts w:ascii="Arial" w:hAnsi="Arial" w:cs="Arial"/>
          <w:sz w:val="20"/>
          <w:szCs w:val="20"/>
        </w:rPr>
        <w:t>zakonske zamudne obresti za čas od dneva zapadlosti računa do dneva plačila. V kolikor plačilo zapade na dela prost dan ali soboto, to šteje</w:t>
      </w:r>
      <w:r w:rsidR="003D4B1E">
        <w:rPr>
          <w:rFonts w:ascii="Arial" w:hAnsi="Arial" w:cs="Arial"/>
          <w:sz w:val="20"/>
          <w:szCs w:val="20"/>
        </w:rPr>
        <w:t>,</w:t>
      </w:r>
      <w:r w:rsidRPr="0045674B">
        <w:rPr>
          <w:rFonts w:ascii="Arial" w:hAnsi="Arial" w:cs="Arial"/>
          <w:sz w:val="20"/>
          <w:szCs w:val="20"/>
        </w:rPr>
        <w:t xml:space="preserve"> da je zapadlo v plačilo naslednji delovni dan, zamudne obresti se </w:t>
      </w:r>
      <w:r w:rsidR="0005196D">
        <w:rPr>
          <w:rFonts w:ascii="Arial" w:hAnsi="Arial" w:cs="Arial"/>
          <w:sz w:val="20"/>
          <w:szCs w:val="20"/>
        </w:rPr>
        <w:t>za to</w:t>
      </w:r>
      <w:r w:rsidRPr="0045674B">
        <w:rPr>
          <w:rFonts w:ascii="Arial" w:hAnsi="Arial" w:cs="Arial"/>
          <w:sz w:val="20"/>
          <w:szCs w:val="20"/>
        </w:rPr>
        <w:t xml:space="preserve"> obdobj</w:t>
      </w:r>
      <w:r w:rsidR="0005196D">
        <w:rPr>
          <w:rFonts w:ascii="Arial" w:hAnsi="Arial" w:cs="Arial"/>
          <w:sz w:val="20"/>
          <w:szCs w:val="20"/>
        </w:rPr>
        <w:t>e</w:t>
      </w:r>
      <w:r w:rsidRPr="0045674B">
        <w:rPr>
          <w:rFonts w:ascii="Arial" w:hAnsi="Arial" w:cs="Arial"/>
          <w:sz w:val="20"/>
          <w:szCs w:val="20"/>
        </w:rPr>
        <w:t xml:space="preserve"> ne obračunajo.</w:t>
      </w:r>
    </w:p>
    <w:p w14:paraId="5C1BE5ED" w14:textId="2B947659" w:rsidR="0045674B" w:rsidRDefault="0045674B" w:rsidP="0045674B">
      <w:pPr>
        <w:spacing w:after="0"/>
        <w:rPr>
          <w:rFonts w:ascii="Arial" w:hAnsi="Arial" w:cs="Arial"/>
          <w:b/>
          <w:bCs/>
          <w:color w:val="000000"/>
          <w:sz w:val="18"/>
          <w:szCs w:val="18"/>
        </w:rPr>
      </w:pPr>
    </w:p>
    <w:p w14:paraId="798CEE06" w14:textId="77777777" w:rsidR="0005196D" w:rsidRDefault="0005196D" w:rsidP="0045674B">
      <w:pPr>
        <w:spacing w:after="0"/>
        <w:rPr>
          <w:rFonts w:ascii="Arial" w:hAnsi="Arial" w:cs="Arial"/>
          <w:b/>
          <w:bCs/>
          <w:color w:val="000000"/>
          <w:sz w:val="18"/>
          <w:szCs w:val="18"/>
        </w:rPr>
      </w:pPr>
    </w:p>
    <w:p w14:paraId="6BBBA92A" w14:textId="5E94FE7C" w:rsidR="0045674B" w:rsidRPr="0045674B" w:rsidRDefault="0045674B" w:rsidP="0045674B">
      <w:pPr>
        <w:pStyle w:val="Odstavekseznama"/>
        <w:numPr>
          <w:ilvl w:val="0"/>
          <w:numId w:val="13"/>
        </w:numPr>
        <w:spacing w:after="0"/>
        <w:jc w:val="center"/>
        <w:rPr>
          <w:rFonts w:ascii="Arial" w:hAnsi="Arial" w:cs="Arial"/>
          <w:b/>
          <w:bCs/>
          <w:color w:val="000000"/>
          <w:sz w:val="20"/>
          <w:szCs w:val="20"/>
        </w:rPr>
      </w:pPr>
      <w:r w:rsidRPr="0045674B">
        <w:rPr>
          <w:rFonts w:ascii="Arial" w:hAnsi="Arial" w:cs="Arial"/>
          <w:b/>
          <w:bCs/>
          <w:color w:val="000000"/>
          <w:sz w:val="20"/>
          <w:szCs w:val="20"/>
        </w:rPr>
        <w:t>člen</w:t>
      </w:r>
    </w:p>
    <w:p w14:paraId="7145BF4D" w14:textId="77777777" w:rsidR="0045674B" w:rsidRPr="00A77E02" w:rsidRDefault="0045674B" w:rsidP="0045674B">
      <w:pPr>
        <w:spacing w:after="0"/>
        <w:rPr>
          <w:rFonts w:ascii="Arial" w:hAnsi="Arial" w:cs="Arial"/>
          <w:b/>
          <w:bCs/>
          <w:color w:val="000000"/>
          <w:sz w:val="18"/>
          <w:szCs w:val="18"/>
        </w:rPr>
      </w:pPr>
    </w:p>
    <w:p w14:paraId="6B6E1535" w14:textId="790C7247" w:rsidR="0005196D" w:rsidRDefault="0005196D" w:rsidP="0005196D">
      <w:pPr>
        <w:tabs>
          <w:tab w:val="left" w:pos="1204"/>
          <w:tab w:val="left" w:pos="1946"/>
          <w:tab w:val="left" w:pos="4270"/>
        </w:tabs>
        <w:spacing w:after="0" w:line="264" w:lineRule="auto"/>
        <w:jc w:val="both"/>
        <w:rPr>
          <w:rFonts w:ascii="Arial" w:hAnsi="Arial" w:cs="Arial"/>
          <w:sz w:val="20"/>
          <w:szCs w:val="20"/>
        </w:rPr>
      </w:pPr>
      <w:r w:rsidRPr="0005196D">
        <w:rPr>
          <w:rFonts w:ascii="Arial" w:hAnsi="Arial" w:cs="Arial"/>
          <w:sz w:val="20"/>
          <w:szCs w:val="20"/>
        </w:rPr>
        <w:t>Naročnik reklamacije v zvezi s pogodbo in njenim izvajanjem poda v pisni obliki, dobavitelj pa je nanjo dolžan pisno odgovoriti najkasneje v roku 8. (osmih) delovni dni od prejema.</w:t>
      </w:r>
    </w:p>
    <w:p w14:paraId="3D3F50D7" w14:textId="77777777" w:rsidR="0005196D" w:rsidRPr="0005196D" w:rsidRDefault="0005196D" w:rsidP="0005196D">
      <w:pPr>
        <w:tabs>
          <w:tab w:val="left" w:pos="1204"/>
          <w:tab w:val="left" w:pos="1946"/>
          <w:tab w:val="left" w:pos="4270"/>
        </w:tabs>
        <w:spacing w:after="0" w:line="264" w:lineRule="auto"/>
        <w:jc w:val="both"/>
        <w:rPr>
          <w:rFonts w:ascii="Arial" w:hAnsi="Arial" w:cs="Arial"/>
          <w:sz w:val="20"/>
          <w:szCs w:val="20"/>
        </w:rPr>
      </w:pPr>
    </w:p>
    <w:p w14:paraId="79309513" w14:textId="14A9DA53" w:rsidR="0005196D" w:rsidRPr="0005196D" w:rsidRDefault="0005196D" w:rsidP="0005196D">
      <w:pPr>
        <w:tabs>
          <w:tab w:val="left" w:pos="1204"/>
          <w:tab w:val="left" w:pos="1946"/>
          <w:tab w:val="left" w:pos="4270"/>
        </w:tabs>
        <w:spacing w:after="0" w:line="264" w:lineRule="auto"/>
        <w:jc w:val="both"/>
        <w:rPr>
          <w:rFonts w:ascii="Arial" w:hAnsi="Arial" w:cs="Arial"/>
          <w:sz w:val="20"/>
          <w:szCs w:val="20"/>
        </w:rPr>
      </w:pPr>
      <w:r w:rsidRPr="0005196D">
        <w:rPr>
          <w:rFonts w:ascii="Arial" w:hAnsi="Arial" w:cs="Arial"/>
          <w:sz w:val="20"/>
          <w:szCs w:val="20"/>
        </w:rPr>
        <w:t>V primeru reklamacije računa mora to naročnik uveljavljati v roku 8. (osmih) delovnih dni po prejetju računa, s pisnim ugovorom</w:t>
      </w:r>
      <w:r w:rsidR="00A61BEA">
        <w:rPr>
          <w:rFonts w:ascii="Arial" w:hAnsi="Arial" w:cs="Arial"/>
          <w:sz w:val="20"/>
          <w:szCs w:val="20"/>
        </w:rPr>
        <w:t>,</w:t>
      </w:r>
      <w:r w:rsidRPr="0005196D">
        <w:rPr>
          <w:rFonts w:ascii="Arial" w:hAnsi="Arial" w:cs="Arial"/>
          <w:sz w:val="20"/>
          <w:szCs w:val="20"/>
        </w:rPr>
        <w:t xml:space="preserve"> v katerem navede razlog za reklamacijo oziroma zaprosi </w:t>
      </w:r>
      <w:r>
        <w:rPr>
          <w:rFonts w:ascii="Arial" w:hAnsi="Arial" w:cs="Arial"/>
          <w:sz w:val="20"/>
          <w:szCs w:val="20"/>
        </w:rPr>
        <w:t>dobavitelja</w:t>
      </w:r>
      <w:r w:rsidRPr="0005196D">
        <w:rPr>
          <w:rFonts w:ascii="Arial" w:hAnsi="Arial" w:cs="Arial"/>
          <w:sz w:val="20"/>
          <w:szCs w:val="20"/>
        </w:rPr>
        <w:t xml:space="preserve"> za dodatne informacije in obrazložitev glede prejetega računa. V času postopka uveljavljana reklamacije se zakonske zamudne obresti ne obračun</w:t>
      </w:r>
      <w:r w:rsidR="00A61BEA">
        <w:rPr>
          <w:rFonts w:ascii="Arial" w:hAnsi="Arial" w:cs="Arial"/>
          <w:sz w:val="20"/>
          <w:szCs w:val="20"/>
        </w:rPr>
        <w:t>a</w:t>
      </w:r>
      <w:r w:rsidRPr="0005196D">
        <w:rPr>
          <w:rFonts w:ascii="Arial" w:hAnsi="Arial" w:cs="Arial"/>
          <w:sz w:val="20"/>
          <w:szCs w:val="20"/>
        </w:rPr>
        <w:t>jo.</w:t>
      </w:r>
    </w:p>
    <w:p w14:paraId="5DEB070D" w14:textId="2507A972" w:rsidR="00A7258B" w:rsidRDefault="00A7258B" w:rsidP="004F7676">
      <w:pPr>
        <w:spacing w:after="0"/>
        <w:jc w:val="both"/>
        <w:rPr>
          <w:rFonts w:ascii="Arial" w:hAnsi="Arial" w:cs="Arial"/>
          <w:b/>
          <w:bCs/>
          <w:color w:val="000000"/>
          <w:sz w:val="18"/>
          <w:szCs w:val="18"/>
        </w:rPr>
      </w:pPr>
    </w:p>
    <w:p w14:paraId="31FC524E" w14:textId="77777777" w:rsidR="009A6DE7" w:rsidRDefault="009A6DE7" w:rsidP="004F7676">
      <w:pPr>
        <w:spacing w:after="0"/>
        <w:jc w:val="both"/>
        <w:rPr>
          <w:rFonts w:ascii="Arial" w:hAnsi="Arial" w:cs="Arial"/>
          <w:b/>
          <w:bCs/>
          <w:color w:val="000000"/>
          <w:sz w:val="18"/>
          <w:szCs w:val="18"/>
        </w:rPr>
      </w:pPr>
    </w:p>
    <w:p w14:paraId="370B0861" w14:textId="65EFB39A" w:rsidR="0005196D" w:rsidRPr="0005196D" w:rsidRDefault="0005196D" w:rsidP="0005196D">
      <w:pPr>
        <w:pStyle w:val="Odstavekseznama"/>
        <w:numPr>
          <w:ilvl w:val="0"/>
          <w:numId w:val="13"/>
        </w:numPr>
        <w:spacing w:after="0"/>
        <w:jc w:val="center"/>
        <w:rPr>
          <w:rFonts w:ascii="Arial" w:hAnsi="Arial" w:cs="Arial"/>
          <w:b/>
          <w:bCs/>
          <w:color w:val="000000"/>
          <w:sz w:val="18"/>
          <w:szCs w:val="18"/>
        </w:rPr>
      </w:pPr>
      <w:r>
        <w:rPr>
          <w:rFonts w:ascii="Arial" w:hAnsi="Arial" w:cs="Arial"/>
          <w:b/>
          <w:bCs/>
          <w:color w:val="000000"/>
          <w:sz w:val="20"/>
          <w:szCs w:val="20"/>
        </w:rPr>
        <w:t>člen</w:t>
      </w:r>
    </w:p>
    <w:p w14:paraId="2382AF4F" w14:textId="37CA0126" w:rsidR="0005196D" w:rsidRDefault="0005196D" w:rsidP="0005196D">
      <w:pPr>
        <w:spacing w:after="0"/>
        <w:rPr>
          <w:rFonts w:ascii="Arial" w:hAnsi="Arial" w:cs="Arial"/>
          <w:b/>
          <w:bCs/>
          <w:color w:val="000000"/>
          <w:sz w:val="18"/>
          <w:szCs w:val="18"/>
        </w:rPr>
      </w:pPr>
    </w:p>
    <w:p w14:paraId="3A17D97E" w14:textId="139E3A2F" w:rsidR="0005196D" w:rsidRPr="0005196D" w:rsidRDefault="0005196D" w:rsidP="0005196D">
      <w:pPr>
        <w:tabs>
          <w:tab w:val="left" w:pos="1204"/>
          <w:tab w:val="left" w:pos="1946"/>
          <w:tab w:val="left" w:pos="4270"/>
        </w:tabs>
        <w:spacing w:after="0" w:line="264" w:lineRule="auto"/>
        <w:jc w:val="both"/>
        <w:rPr>
          <w:rFonts w:ascii="Arial" w:hAnsi="Arial" w:cs="Arial"/>
          <w:sz w:val="20"/>
          <w:szCs w:val="20"/>
        </w:rPr>
      </w:pPr>
      <w:r w:rsidRPr="0005196D">
        <w:rPr>
          <w:rFonts w:ascii="Arial" w:hAnsi="Arial" w:cs="Arial"/>
          <w:sz w:val="20"/>
          <w:szCs w:val="20"/>
        </w:rPr>
        <w:t xml:space="preserve">Dobavitelj se </w:t>
      </w:r>
      <w:r>
        <w:rPr>
          <w:rFonts w:ascii="Arial" w:hAnsi="Arial" w:cs="Arial"/>
          <w:sz w:val="20"/>
          <w:szCs w:val="20"/>
        </w:rPr>
        <w:t>za</w:t>
      </w:r>
      <w:r w:rsidRPr="0005196D">
        <w:rPr>
          <w:rFonts w:ascii="Arial" w:hAnsi="Arial" w:cs="Arial"/>
          <w:sz w:val="20"/>
          <w:szCs w:val="20"/>
        </w:rPr>
        <w:t xml:space="preserve">vezuje, da bo </w:t>
      </w:r>
      <w:r w:rsidR="00132D2F">
        <w:rPr>
          <w:rFonts w:ascii="Arial" w:hAnsi="Arial" w:cs="Arial"/>
          <w:sz w:val="20"/>
          <w:szCs w:val="20"/>
        </w:rPr>
        <w:t>dobavljal</w:t>
      </w:r>
      <w:r w:rsidRPr="0005196D">
        <w:rPr>
          <w:rFonts w:ascii="Arial" w:hAnsi="Arial" w:cs="Arial"/>
          <w:sz w:val="20"/>
          <w:szCs w:val="20"/>
        </w:rPr>
        <w:t xml:space="preserve"> </w:t>
      </w:r>
      <w:r>
        <w:rPr>
          <w:rFonts w:ascii="Arial" w:hAnsi="Arial" w:cs="Arial"/>
          <w:sz w:val="20"/>
          <w:szCs w:val="20"/>
        </w:rPr>
        <w:t>naročniku</w:t>
      </w:r>
      <w:r w:rsidRPr="0005196D">
        <w:rPr>
          <w:rFonts w:ascii="Arial" w:hAnsi="Arial" w:cs="Arial"/>
          <w:sz w:val="20"/>
          <w:szCs w:val="20"/>
        </w:rPr>
        <w:t xml:space="preserve"> električno energijo na način in pod pogoji določenimi s to pogodbo.</w:t>
      </w:r>
      <w:r w:rsidR="00132D2F">
        <w:rPr>
          <w:rFonts w:ascii="Arial" w:hAnsi="Arial" w:cs="Arial"/>
          <w:sz w:val="20"/>
          <w:szCs w:val="20"/>
        </w:rPr>
        <w:t xml:space="preserve"> </w:t>
      </w:r>
      <w:r w:rsidRPr="0005196D">
        <w:rPr>
          <w:rFonts w:ascii="Arial" w:hAnsi="Arial" w:cs="Arial"/>
          <w:sz w:val="20"/>
          <w:szCs w:val="20"/>
        </w:rPr>
        <w:t xml:space="preserve">Dobavitelj se </w:t>
      </w:r>
      <w:r w:rsidR="00073975">
        <w:rPr>
          <w:rFonts w:ascii="Arial" w:hAnsi="Arial" w:cs="Arial"/>
          <w:sz w:val="20"/>
          <w:szCs w:val="20"/>
        </w:rPr>
        <w:t>za</w:t>
      </w:r>
      <w:r w:rsidRPr="0005196D">
        <w:rPr>
          <w:rFonts w:ascii="Arial" w:hAnsi="Arial" w:cs="Arial"/>
          <w:sz w:val="20"/>
          <w:szCs w:val="20"/>
        </w:rPr>
        <w:t>vezuje svoje obveznosti po tej pogodbi izpolniti strokovno, kvalitetno in skrbno v skladu z zahtevami naročnika, ki so bile navedene v razpisni dokumentaciji in predloženi ponudbi dobavitelja ter skladno s pravili stroke, zakonodajo in vso skrbnostjo dobrega gospodarstvenika. V primeru, da bo dobavitelj za izpolnitev pogodbe vključil podizvajalce, odgovarja za njihovo ravnanje, kot če bi pogodbo izpolnjeval sam.</w:t>
      </w:r>
    </w:p>
    <w:p w14:paraId="5B9ADF5A" w14:textId="382AD100" w:rsidR="0005196D" w:rsidRDefault="0005196D" w:rsidP="0005196D">
      <w:pPr>
        <w:spacing w:after="0"/>
        <w:rPr>
          <w:rFonts w:ascii="Arial" w:hAnsi="Arial" w:cs="Arial"/>
          <w:b/>
          <w:bCs/>
          <w:color w:val="000000"/>
          <w:sz w:val="18"/>
          <w:szCs w:val="18"/>
        </w:rPr>
      </w:pPr>
    </w:p>
    <w:p w14:paraId="5DA0C21E" w14:textId="7B43DFEC" w:rsidR="00132D2F" w:rsidRDefault="00132D2F" w:rsidP="0005196D">
      <w:pPr>
        <w:spacing w:after="0"/>
        <w:rPr>
          <w:rFonts w:ascii="Arial" w:hAnsi="Arial" w:cs="Arial"/>
          <w:b/>
          <w:bCs/>
          <w:color w:val="000000"/>
          <w:sz w:val="18"/>
          <w:szCs w:val="18"/>
        </w:rPr>
      </w:pPr>
    </w:p>
    <w:p w14:paraId="75F25791" w14:textId="77777777" w:rsidR="00132D2F" w:rsidRPr="0005196D" w:rsidRDefault="00132D2F" w:rsidP="0005196D">
      <w:pPr>
        <w:spacing w:after="0"/>
        <w:rPr>
          <w:rFonts w:ascii="Arial" w:hAnsi="Arial" w:cs="Arial"/>
          <w:b/>
          <w:bCs/>
          <w:color w:val="000000"/>
          <w:sz w:val="18"/>
          <w:szCs w:val="18"/>
        </w:rPr>
      </w:pPr>
    </w:p>
    <w:p w14:paraId="5BEE85A1" w14:textId="79A4AC22" w:rsidR="008F65F8" w:rsidRPr="00073975" w:rsidRDefault="008F65F8" w:rsidP="00073975">
      <w:pPr>
        <w:pStyle w:val="Odstavekseznama"/>
        <w:numPr>
          <w:ilvl w:val="0"/>
          <w:numId w:val="13"/>
        </w:numPr>
        <w:spacing w:after="0"/>
        <w:jc w:val="center"/>
        <w:rPr>
          <w:rFonts w:ascii="Arial" w:hAnsi="Arial" w:cs="Arial"/>
          <w:sz w:val="20"/>
          <w:szCs w:val="20"/>
        </w:rPr>
      </w:pPr>
      <w:r w:rsidRPr="00073975">
        <w:rPr>
          <w:rFonts w:ascii="Arial" w:hAnsi="Arial" w:cs="Arial"/>
          <w:b/>
          <w:bCs/>
          <w:color w:val="000000"/>
          <w:sz w:val="20"/>
          <w:szCs w:val="20"/>
        </w:rPr>
        <w:lastRenderedPageBreak/>
        <w:t>člen</w:t>
      </w:r>
    </w:p>
    <w:p w14:paraId="06A187BA" w14:textId="1948EBD3" w:rsidR="007476A2" w:rsidRDefault="007476A2" w:rsidP="004F7676">
      <w:pPr>
        <w:spacing w:after="0"/>
        <w:jc w:val="both"/>
        <w:rPr>
          <w:rFonts w:ascii="Arial" w:hAnsi="Arial" w:cs="Arial"/>
          <w:b/>
          <w:bCs/>
          <w:color w:val="000000" w:themeColor="text1"/>
          <w:sz w:val="18"/>
          <w:szCs w:val="18"/>
        </w:rPr>
      </w:pPr>
    </w:p>
    <w:p w14:paraId="205FB17A" w14:textId="58BD8676" w:rsidR="00073975" w:rsidRPr="00073975" w:rsidRDefault="00073975" w:rsidP="009A1961">
      <w:pPr>
        <w:tabs>
          <w:tab w:val="left" w:pos="1204"/>
          <w:tab w:val="left" w:pos="1946"/>
          <w:tab w:val="left" w:pos="4270"/>
        </w:tabs>
        <w:spacing w:after="0" w:line="264" w:lineRule="auto"/>
        <w:rPr>
          <w:rFonts w:ascii="Arial" w:hAnsi="Arial" w:cs="Arial"/>
          <w:sz w:val="20"/>
          <w:szCs w:val="20"/>
        </w:rPr>
      </w:pPr>
      <w:r w:rsidRPr="00073975">
        <w:rPr>
          <w:rFonts w:ascii="Arial" w:hAnsi="Arial" w:cs="Arial"/>
          <w:sz w:val="20"/>
          <w:szCs w:val="20"/>
        </w:rPr>
        <w:t xml:space="preserve">Dobavitelj bo za </w:t>
      </w:r>
      <w:r w:rsidR="00132D2F">
        <w:rPr>
          <w:rFonts w:ascii="Arial" w:hAnsi="Arial" w:cs="Arial"/>
          <w:sz w:val="20"/>
          <w:szCs w:val="20"/>
        </w:rPr>
        <w:t>naročnika</w:t>
      </w:r>
      <w:r w:rsidRPr="00073975">
        <w:rPr>
          <w:rFonts w:ascii="Arial" w:hAnsi="Arial" w:cs="Arial"/>
          <w:sz w:val="20"/>
          <w:szCs w:val="20"/>
        </w:rPr>
        <w:t xml:space="preserve"> </w:t>
      </w:r>
      <w:r w:rsidR="009A1961">
        <w:rPr>
          <w:rFonts w:ascii="Arial" w:hAnsi="Arial" w:cs="Arial"/>
          <w:sz w:val="20"/>
          <w:szCs w:val="20"/>
        </w:rPr>
        <w:t>brez dodatnih stroškov</w:t>
      </w:r>
      <w:r w:rsidR="007A7BC3">
        <w:rPr>
          <w:rFonts w:ascii="Arial" w:hAnsi="Arial" w:cs="Arial"/>
          <w:sz w:val="20"/>
          <w:szCs w:val="20"/>
        </w:rPr>
        <w:t xml:space="preserve"> opravljal še naslednje storitve</w:t>
      </w:r>
      <w:r w:rsidRPr="00073975">
        <w:rPr>
          <w:rFonts w:ascii="Arial" w:hAnsi="Arial" w:cs="Arial"/>
          <w:sz w:val="20"/>
          <w:szCs w:val="20"/>
        </w:rPr>
        <w:t>:</w:t>
      </w:r>
    </w:p>
    <w:p w14:paraId="12286BF1" w14:textId="0F8A96AC" w:rsidR="00073975" w:rsidRPr="00073975" w:rsidRDefault="00073975" w:rsidP="009A1961">
      <w:pPr>
        <w:pStyle w:val="Odstavekseznama"/>
        <w:numPr>
          <w:ilvl w:val="0"/>
          <w:numId w:val="19"/>
        </w:numPr>
        <w:tabs>
          <w:tab w:val="left" w:pos="1204"/>
          <w:tab w:val="left" w:pos="1946"/>
          <w:tab w:val="left" w:pos="4270"/>
        </w:tabs>
        <w:spacing w:after="0" w:line="264" w:lineRule="auto"/>
        <w:jc w:val="both"/>
        <w:rPr>
          <w:rFonts w:ascii="Arial" w:hAnsi="Arial" w:cs="Arial"/>
          <w:sz w:val="20"/>
          <w:szCs w:val="20"/>
        </w:rPr>
      </w:pPr>
      <w:r w:rsidRPr="00073975">
        <w:rPr>
          <w:rFonts w:ascii="Arial" w:hAnsi="Arial" w:cs="Arial"/>
          <w:sz w:val="20"/>
          <w:szCs w:val="20"/>
        </w:rPr>
        <w:t>uveljavljal dostop do omrežja pri pristojnem elektrooperaterju,</w:t>
      </w:r>
    </w:p>
    <w:p w14:paraId="33C1AF21" w14:textId="77777777" w:rsidR="00073975" w:rsidRPr="00073975" w:rsidRDefault="00073975" w:rsidP="009A1961">
      <w:pPr>
        <w:pStyle w:val="Odstavekseznama"/>
        <w:numPr>
          <w:ilvl w:val="0"/>
          <w:numId w:val="19"/>
        </w:numPr>
        <w:tabs>
          <w:tab w:val="left" w:pos="1204"/>
          <w:tab w:val="left" w:pos="1946"/>
          <w:tab w:val="left" w:pos="4270"/>
        </w:tabs>
        <w:spacing w:after="0" w:line="264" w:lineRule="auto"/>
        <w:jc w:val="both"/>
        <w:rPr>
          <w:rFonts w:ascii="Arial" w:hAnsi="Arial" w:cs="Arial"/>
          <w:sz w:val="20"/>
          <w:szCs w:val="20"/>
        </w:rPr>
      </w:pPr>
      <w:r w:rsidRPr="00073975">
        <w:rPr>
          <w:rFonts w:ascii="Arial" w:hAnsi="Arial" w:cs="Arial"/>
          <w:sz w:val="20"/>
          <w:szCs w:val="20"/>
        </w:rPr>
        <w:t>izvedel prijavo bilateralnih pogodb na organiziranem trgu,</w:t>
      </w:r>
    </w:p>
    <w:p w14:paraId="28684FC5" w14:textId="77777777" w:rsidR="00073975" w:rsidRPr="00073975" w:rsidRDefault="00073975" w:rsidP="009A1961">
      <w:pPr>
        <w:pStyle w:val="Odstavekseznama"/>
        <w:numPr>
          <w:ilvl w:val="0"/>
          <w:numId w:val="19"/>
        </w:numPr>
        <w:tabs>
          <w:tab w:val="left" w:pos="1204"/>
          <w:tab w:val="left" w:pos="1946"/>
          <w:tab w:val="left" w:pos="4270"/>
        </w:tabs>
        <w:spacing w:after="0" w:line="264" w:lineRule="auto"/>
        <w:jc w:val="both"/>
        <w:rPr>
          <w:rFonts w:ascii="Arial" w:hAnsi="Arial" w:cs="Arial"/>
          <w:sz w:val="20"/>
          <w:szCs w:val="20"/>
        </w:rPr>
      </w:pPr>
      <w:r w:rsidRPr="00073975">
        <w:rPr>
          <w:rFonts w:ascii="Arial" w:hAnsi="Arial" w:cs="Arial"/>
          <w:sz w:val="20"/>
          <w:szCs w:val="20"/>
        </w:rPr>
        <w:t>arhiviral podatke o obračunskih vrednostih (v elektronski obliki) za obdobje enega leta,</w:t>
      </w:r>
    </w:p>
    <w:p w14:paraId="44C8F6AF" w14:textId="6FD42D1D" w:rsidR="00073975" w:rsidRPr="00073975" w:rsidRDefault="00073975" w:rsidP="009A1961">
      <w:pPr>
        <w:pStyle w:val="Odstavekseznama"/>
        <w:numPr>
          <w:ilvl w:val="0"/>
          <w:numId w:val="19"/>
        </w:numPr>
        <w:tabs>
          <w:tab w:val="left" w:pos="1204"/>
          <w:tab w:val="left" w:pos="1946"/>
          <w:tab w:val="left" w:pos="4270"/>
        </w:tabs>
        <w:spacing w:after="0" w:line="264" w:lineRule="auto"/>
        <w:jc w:val="both"/>
        <w:rPr>
          <w:rFonts w:ascii="Arial" w:hAnsi="Arial" w:cs="Arial"/>
          <w:sz w:val="20"/>
          <w:szCs w:val="20"/>
        </w:rPr>
      </w:pPr>
      <w:r w:rsidRPr="00073975">
        <w:rPr>
          <w:rFonts w:ascii="Arial" w:hAnsi="Arial" w:cs="Arial"/>
          <w:sz w:val="20"/>
          <w:szCs w:val="20"/>
        </w:rPr>
        <w:t xml:space="preserve">na zahtevo </w:t>
      </w:r>
      <w:r w:rsidR="00132D2F">
        <w:rPr>
          <w:rFonts w:ascii="Arial" w:hAnsi="Arial" w:cs="Arial"/>
          <w:sz w:val="20"/>
          <w:szCs w:val="20"/>
        </w:rPr>
        <w:t>naročnika</w:t>
      </w:r>
      <w:r w:rsidRPr="00073975">
        <w:rPr>
          <w:rFonts w:ascii="Arial" w:hAnsi="Arial" w:cs="Arial"/>
          <w:sz w:val="20"/>
          <w:szCs w:val="20"/>
        </w:rPr>
        <w:t xml:space="preserve"> zagotovil skupno letno ali polletno poročilo, razdeljeno po mesecih in merilnih mestih, o porabi in stroških električne energije za vsa odjemna mesta,</w:t>
      </w:r>
    </w:p>
    <w:p w14:paraId="6CAC614D" w14:textId="1A6A15F0" w:rsidR="00073975" w:rsidRPr="00073975" w:rsidRDefault="00073975" w:rsidP="009A1961">
      <w:pPr>
        <w:pStyle w:val="Odstavekseznama"/>
        <w:numPr>
          <w:ilvl w:val="0"/>
          <w:numId w:val="19"/>
        </w:numPr>
        <w:tabs>
          <w:tab w:val="left" w:pos="1204"/>
          <w:tab w:val="left" w:pos="1946"/>
          <w:tab w:val="left" w:pos="4270"/>
        </w:tabs>
        <w:spacing w:after="0" w:line="264" w:lineRule="auto"/>
        <w:jc w:val="both"/>
        <w:rPr>
          <w:rFonts w:ascii="Arial" w:hAnsi="Arial" w:cs="Arial"/>
          <w:sz w:val="20"/>
          <w:szCs w:val="20"/>
        </w:rPr>
      </w:pPr>
      <w:r w:rsidRPr="00073975">
        <w:rPr>
          <w:rFonts w:ascii="Arial" w:hAnsi="Arial" w:cs="Arial"/>
          <w:sz w:val="20"/>
          <w:szCs w:val="20"/>
        </w:rPr>
        <w:t xml:space="preserve">enkrat na leto analiziral podatke o porabi in stroških za porabljeno električno energijo in na podlagi tega </w:t>
      </w:r>
      <w:r w:rsidR="00132D2F">
        <w:rPr>
          <w:rFonts w:ascii="Arial" w:hAnsi="Arial" w:cs="Arial"/>
          <w:sz w:val="20"/>
          <w:szCs w:val="20"/>
        </w:rPr>
        <w:t>naročniku</w:t>
      </w:r>
      <w:r w:rsidRPr="00073975">
        <w:rPr>
          <w:rFonts w:ascii="Arial" w:hAnsi="Arial" w:cs="Arial"/>
          <w:sz w:val="20"/>
          <w:szCs w:val="20"/>
        </w:rPr>
        <w:t xml:space="preserve"> predlagal morebitno energetsko optimizacijo,</w:t>
      </w:r>
    </w:p>
    <w:p w14:paraId="2C1DBCFC" w14:textId="4165EA58" w:rsidR="00073975" w:rsidRDefault="00073975" w:rsidP="009A1961">
      <w:pPr>
        <w:pStyle w:val="Odstavekseznama"/>
        <w:numPr>
          <w:ilvl w:val="0"/>
          <w:numId w:val="19"/>
        </w:numPr>
        <w:tabs>
          <w:tab w:val="left" w:pos="1204"/>
          <w:tab w:val="left" w:pos="1946"/>
          <w:tab w:val="left" w:pos="4270"/>
        </w:tabs>
        <w:spacing w:after="0" w:line="264" w:lineRule="auto"/>
        <w:jc w:val="both"/>
        <w:rPr>
          <w:rFonts w:ascii="Arial" w:hAnsi="Arial" w:cs="Arial"/>
          <w:sz w:val="20"/>
          <w:szCs w:val="20"/>
        </w:rPr>
      </w:pPr>
      <w:r w:rsidRPr="00073975">
        <w:rPr>
          <w:rFonts w:ascii="Arial" w:hAnsi="Arial" w:cs="Arial"/>
          <w:sz w:val="20"/>
          <w:szCs w:val="20"/>
        </w:rPr>
        <w:t xml:space="preserve">v skladu </w:t>
      </w:r>
      <w:r w:rsidR="009A1961">
        <w:rPr>
          <w:rFonts w:ascii="Arial" w:hAnsi="Arial" w:cs="Arial"/>
          <w:sz w:val="20"/>
          <w:szCs w:val="20"/>
        </w:rPr>
        <w:t>z 10</w:t>
      </w:r>
      <w:r w:rsidRPr="00073975">
        <w:rPr>
          <w:rFonts w:ascii="Arial" w:hAnsi="Arial" w:cs="Arial"/>
          <w:sz w:val="20"/>
          <w:szCs w:val="20"/>
        </w:rPr>
        <w:t xml:space="preserve">. členom </w:t>
      </w:r>
      <w:r w:rsidR="009A1961">
        <w:rPr>
          <w:rFonts w:ascii="Arial" w:hAnsi="Arial" w:cs="Arial"/>
          <w:sz w:val="20"/>
          <w:szCs w:val="20"/>
        </w:rPr>
        <w:t xml:space="preserve">Zakona o učinkoviti rabi </w:t>
      </w:r>
      <w:r w:rsidR="009A1961" w:rsidRPr="009A1961">
        <w:rPr>
          <w:rFonts w:ascii="Arial" w:hAnsi="Arial" w:cs="Arial"/>
          <w:sz w:val="20"/>
          <w:szCs w:val="20"/>
        </w:rPr>
        <w:t>energije (</w:t>
      </w:r>
      <w:r w:rsidR="009A1961" w:rsidRPr="00C67924">
        <w:rPr>
          <w:rFonts w:ascii="Arial" w:hAnsi="Arial" w:cs="Arial"/>
          <w:sz w:val="20"/>
          <w:szCs w:val="20"/>
          <w:shd w:val="clear" w:color="auto" w:fill="FFFFFF"/>
        </w:rPr>
        <w:t>Uradni list RS, št. </w:t>
      </w:r>
      <w:hyperlink r:id="rId14" w:tgtFrame="_blank" w:tooltip="Zakon o učinkoviti rabi energije (ZURE)" w:history="1">
        <w:r w:rsidR="009A1961" w:rsidRPr="00C67924">
          <w:rPr>
            <w:rStyle w:val="Hiperpovezava"/>
            <w:rFonts w:ascii="Arial" w:hAnsi="Arial" w:cs="Arial"/>
            <w:color w:val="auto"/>
            <w:sz w:val="20"/>
            <w:szCs w:val="20"/>
            <w:u w:val="none"/>
            <w:shd w:val="clear" w:color="auto" w:fill="FFFFFF"/>
          </w:rPr>
          <w:t>158/20</w:t>
        </w:r>
      </w:hyperlink>
      <w:r w:rsidR="009A1961" w:rsidRPr="009A1961">
        <w:rPr>
          <w:rFonts w:ascii="Arial" w:hAnsi="Arial" w:cs="Arial"/>
          <w:sz w:val="20"/>
          <w:szCs w:val="20"/>
        </w:rPr>
        <w:t>)</w:t>
      </w:r>
      <w:r w:rsidRPr="009A1961">
        <w:rPr>
          <w:rFonts w:ascii="Arial" w:hAnsi="Arial" w:cs="Arial"/>
          <w:sz w:val="20"/>
          <w:szCs w:val="20"/>
        </w:rPr>
        <w:t xml:space="preserve"> zagotovil</w:t>
      </w:r>
      <w:r w:rsidRPr="00073975">
        <w:rPr>
          <w:rFonts w:ascii="Arial" w:hAnsi="Arial" w:cs="Arial"/>
          <w:sz w:val="20"/>
          <w:szCs w:val="20"/>
        </w:rPr>
        <w:t xml:space="preserve"> prihranke električne energije v skladu z uredbo, ki jo izda vlada za posamezno obdobje.</w:t>
      </w:r>
    </w:p>
    <w:p w14:paraId="7DDBF9BF" w14:textId="77777777" w:rsidR="009A1961" w:rsidRPr="00073975" w:rsidRDefault="009A1961" w:rsidP="009A1961">
      <w:pPr>
        <w:pStyle w:val="Odstavekseznama"/>
        <w:tabs>
          <w:tab w:val="left" w:pos="1204"/>
          <w:tab w:val="left" w:pos="1946"/>
          <w:tab w:val="left" w:pos="4270"/>
        </w:tabs>
        <w:spacing w:after="0" w:line="264" w:lineRule="auto"/>
        <w:jc w:val="both"/>
        <w:rPr>
          <w:rFonts w:ascii="Arial" w:hAnsi="Arial" w:cs="Arial"/>
          <w:sz w:val="20"/>
          <w:szCs w:val="20"/>
        </w:rPr>
      </w:pPr>
    </w:p>
    <w:p w14:paraId="1D8BB5A0" w14:textId="13C388E7" w:rsidR="00073975" w:rsidRDefault="00073975" w:rsidP="004F7676">
      <w:pPr>
        <w:spacing w:after="0"/>
        <w:jc w:val="both"/>
        <w:rPr>
          <w:rFonts w:ascii="Arial" w:hAnsi="Arial" w:cs="Arial"/>
          <w:b/>
          <w:bCs/>
          <w:color w:val="000000" w:themeColor="text1"/>
          <w:sz w:val="18"/>
          <w:szCs w:val="18"/>
        </w:rPr>
      </w:pPr>
    </w:p>
    <w:p w14:paraId="42D6B293" w14:textId="5D71A7C1" w:rsidR="009A1961" w:rsidRDefault="009A1961" w:rsidP="009A1961">
      <w:pPr>
        <w:pStyle w:val="Odstavekseznama"/>
        <w:numPr>
          <w:ilvl w:val="0"/>
          <w:numId w:val="13"/>
        </w:numPr>
        <w:spacing w:after="0"/>
        <w:jc w:val="center"/>
        <w:rPr>
          <w:rFonts w:ascii="Arial" w:hAnsi="Arial" w:cs="Arial"/>
          <w:b/>
          <w:bCs/>
          <w:color w:val="000000" w:themeColor="text1"/>
          <w:sz w:val="20"/>
          <w:szCs w:val="20"/>
        </w:rPr>
      </w:pPr>
      <w:r>
        <w:rPr>
          <w:rFonts w:ascii="Arial" w:hAnsi="Arial" w:cs="Arial"/>
          <w:b/>
          <w:bCs/>
          <w:color w:val="000000" w:themeColor="text1"/>
          <w:sz w:val="20"/>
          <w:szCs w:val="20"/>
        </w:rPr>
        <w:t>č</w:t>
      </w:r>
      <w:r w:rsidRPr="009A1961">
        <w:rPr>
          <w:rFonts w:ascii="Arial" w:hAnsi="Arial" w:cs="Arial"/>
          <w:b/>
          <w:bCs/>
          <w:color w:val="000000" w:themeColor="text1"/>
          <w:sz w:val="20"/>
          <w:szCs w:val="20"/>
        </w:rPr>
        <w:t>len</w:t>
      </w:r>
    </w:p>
    <w:p w14:paraId="6C3D8AF3" w14:textId="24217CE9" w:rsidR="009722A3" w:rsidRDefault="009722A3" w:rsidP="009722A3">
      <w:pPr>
        <w:spacing w:after="0"/>
        <w:rPr>
          <w:rFonts w:ascii="Arial" w:hAnsi="Arial" w:cs="Arial"/>
          <w:b/>
          <w:bCs/>
          <w:color w:val="000000" w:themeColor="text1"/>
          <w:sz w:val="20"/>
          <w:szCs w:val="20"/>
        </w:rPr>
      </w:pPr>
    </w:p>
    <w:p w14:paraId="628D1FF7" w14:textId="16E54AFA" w:rsidR="009A1961" w:rsidRPr="009722A3" w:rsidRDefault="009722A3" w:rsidP="009722A3">
      <w:pPr>
        <w:spacing w:after="0"/>
        <w:jc w:val="both"/>
        <w:rPr>
          <w:rFonts w:ascii="Arial" w:hAnsi="Arial" w:cs="Arial"/>
          <w:sz w:val="20"/>
          <w:szCs w:val="20"/>
        </w:rPr>
      </w:pPr>
      <w:r w:rsidRPr="009722A3">
        <w:rPr>
          <w:rFonts w:ascii="Arial" w:hAnsi="Arial" w:cs="Arial"/>
          <w:color w:val="000000" w:themeColor="text1"/>
          <w:sz w:val="20"/>
          <w:szCs w:val="20"/>
        </w:rPr>
        <w:t>Naročnik in dobavitelj za namen izvajanja te pogodbe določita kontaktni osebi</w:t>
      </w:r>
      <w:r>
        <w:rPr>
          <w:rFonts w:ascii="Arial" w:hAnsi="Arial" w:cs="Arial"/>
          <w:color w:val="000000" w:themeColor="text1"/>
          <w:sz w:val="20"/>
          <w:szCs w:val="20"/>
        </w:rPr>
        <w:t>:</w:t>
      </w:r>
    </w:p>
    <w:tbl>
      <w:tblPr>
        <w:tblStyle w:val="Tabelamrea"/>
        <w:tblW w:w="9234" w:type="dxa"/>
        <w:tblLook w:val="04A0" w:firstRow="1" w:lastRow="0" w:firstColumn="1" w:lastColumn="0" w:noHBand="0" w:noVBand="1"/>
      </w:tblPr>
      <w:tblGrid>
        <w:gridCol w:w="3067"/>
        <w:gridCol w:w="3088"/>
        <w:gridCol w:w="3079"/>
      </w:tblGrid>
      <w:tr w:rsidR="009722A3" w:rsidRPr="009722A3" w14:paraId="2D3E0346" w14:textId="77777777" w:rsidTr="009722A3">
        <w:trPr>
          <w:trHeight w:val="356"/>
        </w:trPr>
        <w:tc>
          <w:tcPr>
            <w:tcW w:w="3067" w:type="dxa"/>
          </w:tcPr>
          <w:p w14:paraId="23C8D338"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p>
        </w:tc>
        <w:tc>
          <w:tcPr>
            <w:tcW w:w="3088" w:type="dxa"/>
          </w:tcPr>
          <w:p w14:paraId="6A5BD931"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r w:rsidRPr="009722A3">
              <w:rPr>
                <w:rFonts w:ascii="Arial" w:hAnsi="Arial" w:cs="Arial"/>
                <w:sz w:val="20"/>
                <w:szCs w:val="20"/>
              </w:rPr>
              <w:t xml:space="preserve">Dobavitelj </w:t>
            </w:r>
          </w:p>
        </w:tc>
        <w:tc>
          <w:tcPr>
            <w:tcW w:w="3079" w:type="dxa"/>
          </w:tcPr>
          <w:p w14:paraId="60A82270"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r w:rsidRPr="009722A3">
              <w:rPr>
                <w:rFonts w:ascii="Arial" w:hAnsi="Arial" w:cs="Arial"/>
                <w:sz w:val="20"/>
                <w:szCs w:val="20"/>
              </w:rPr>
              <w:t>Naročnik</w:t>
            </w:r>
          </w:p>
        </w:tc>
      </w:tr>
      <w:tr w:rsidR="009722A3" w:rsidRPr="009722A3" w14:paraId="51758145" w14:textId="77777777" w:rsidTr="009722A3">
        <w:trPr>
          <w:trHeight w:val="347"/>
        </w:trPr>
        <w:tc>
          <w:tcPr>
            <w:tcW w:w="3067" w:type="dxa"/>
          </w:tcPr>
          <w:p w14:paraId="3F104D13"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r w:rsidRPr="009722A3">
              <w:rPr>
                <w:rFonts w:ascii="Arial" w:hAnsi="Arial" w:cs="Arial"/>
                <w:sz w:val="20"/>
                <w:szCs w:val="20"/>
              </w:rPr>
              <w:t>Ime priimek</w:t>
            </w:r>
          </w:p>
        </w:tc>
        <w:tc>
          <w:tcPr>
            <w:tcW w:w="3088" w:type="dxa"/>
          </w:tcPr>
          <w:p w14:paraId="6F69B807"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p>
        </w:tc>
        <w:tc>
          <w:tcPr>
            <w:tcW w:w="3079" w:type="dxa"/>
          </w:tcPr>
          <w:p w14:paraId="45C5D47C"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p>
        </w:tc>
      </w:tr>
      <w:tr w:rsidR="009722A3" w:rsidRPr="009722A3" w14:paraId="70F1F5DE" w14:textId="77777777" w:rsidTr="009722A3">
        <w:trPr>
          <w:trHeight w:val="242"/>
        </w:trPr>
        <w:tc>
          <w:tcPr>
            <w:tcW w:w="3067" w:type="dxa"/>
          </w:tcPr>
          <w:p w14:paraId="23ED274F"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r w:rsidRPr="009722A3">
              <w:rPr>
                <w:rFonts w:ascii="Arial" w:hAnsi="Arial" w:cs="Arial"/>
                <w:sz w:val="20"/>
                <w:szCs w:val="20"/>
              </w:rPr>
              <w:t>Telefon</w:t>
            </w:r>
          </w:p>
        </w:tc>
        <w:tc>
          <w:tcPr>
            <w:tcW w:w="3088" w:type="dxa"/>
          </w:tcPr>
          <w:p w14:paraId="5C09C31C"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p>
        </w:tc>
        <w:tc>
          <w:tcPr>
            <w:tcW w:w="3079" w:type="dxa"/>
          </w:tcPr>
          <w:p w14:paraId="7D8EF8F6"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p>
        </w:tc>
      </w:tr>
      <w:tr w:rsidR="009722A3" w:rsidRPr="009722A3" w14:paraId="16ACD7C8" w14:textId="77777777" w:rsidTr="009722A3">
        <w:trPr>
          <w:trHeight w:val="334"/>
        </w:trPr>
        <w:tc>
          <w:tcPr>
            <w:tcW w:w="3067" w:type="dxa"/>
          </w:tcPr>
          <w:p w14:paraId="3E803767"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r w:rsidRPr="009722A3">
              <w:rPr>
                <w:rFonts w:ascii="Arial" w:hAnsi="Arial" w:cs="Arial"/>
                <w:sz w:val="20"/>
                <w:szCs w:val="20"/>
              </w:rPr>
              <w:t>e-pošta</w:t>
            </w:r>
          </w:p>
        </w:tc>
        <w:tc>
          <w:tcPr>
            <w:tcW w:w="3088" w:type="dxa"/>
          </w:tcPr>
          <w:p w14:paraId="57DA3053"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p>
        </w:tc>
        <w:tc>
          <w:tcPr>
            <w:tcW w:w="3079" w:type="dxa"/>
          </w:tcPr>
          <w:p w14:paraId="687CCC0C" w14:textId="77777777" w:rsidR="009722A3" w:rsidRPr="009722A3" w:rsidRDefault="009722A3" w:rsidP="009722A3">
            <w:pPr>
              <w:tabs>
                <w:tab w:val="left" w:pos="1204"/>
                <w:tab w:val="left" w:pos="1946"/>
                <w:tab w:val="left" w:pos="4270"/>
              </w:tabs>
              <w:ind w:right="-142"/>
              <w:jc w:val="both"/>
              <w:rPr>
                <w:rFonts w:ascii="Arial" w:hAnsi="Arial" w:cs="Arial"/>
                <w:sz w:val="20"/>
                <w:szCs w:val="20"/>
              </w:rPr>
            </w:pPr>
          </w:p>
        </w:tc>
      </w:tr>
    </w:tbl>
    <w:p w14:paraId="685B9894" w14:textId="77777777" w:rsidR="009722A3" w:rsidRDefault="009722A3" w:rsidP="009722A3">
      <w:pPr>
        <w:tabs>
          <w:tab w:val="left" w:pos="1204"/>
          <w:tab w:val="left" w:pos="1946"/>
          <w:tab w:val="left" w:pos="4270"/>
        </w:tabs>
        <w:spacing w:line="240" w:lineRule="auto"/>
        <w:ind w:right="-142"/>
        <w:jc w:val="both"/>
        <w:rPr>
          <w:rFonts w:ascii="Arial" w:hAnsi="Arial" w:cs="Arial"/>
          <w:sz w:val="20"/>
          <w:szCs w:val="20"/>
        </w:rPr>
      </w:pPr>
    </w:p>
    <w:p w14:paraId="1574F25F" w14:textId="77B84C29" w:rsidR="007C6BC4" w:rsidRDefault="009722A3" w:rsidP="007A7BC3">
      <w:pPr>
        <w:tabs>
          <w:tab w:val="left" w:pos="1204"/>
          <w:tab w:val="left" w:pos="1946"/>
          <w:tab w:val="left" w:pos="4270"/>
        </w:tabs>
        <w:spacing w:line="240" w:lineRule="auto"/>
        <w:ind w:right="-142"/>
        <w:jc w:val="both"/>
        <w:rPr>
          <w:rFonts w:ascii="Arial" w:hAnsi="Arial" w:cs="Arial"/>
          <w:sz w:val="20"/>
          <w:szCs w:val="20"/>
        </w:rPr>
      </w:pPr>
      <w:r w:rsidRPr="009722A3">
        <w:rPr>
          <w:rFonts w:ascii="Arial" w:hAnsi="Arial" w:cs="Arial"/>
          <w:sz w:val="20"/>
          <w:szCs w:val="20"/>
        </w:rPr>
        <w:t xml:space="preserve">V primeru sprememb kontaktnih oseb sta pogodbeni stranki dolžni obvestiti ena drugo najkasneje v petih (5) dneh od nastalih sprememb. Vsa komunikacija v zvezi z izvajanjem te pogodbe poteka izključeno v slovenskem jeziku. </w:t>
      </w:r>
    </w:p>
    <w:p w14:paraId="744EC2D1" w14:textId="77777777" w:rsidR="00605DA8" w:rsidRPr="007A7BC3" w:rsidRDefault="00605DA8" w:rsidP="007A7BC3">
      <w:pPr>
        <w:tabs>
          <w:tab w:val="left" w:pos="1204"/>
          <w:tab w:val="left" w:pos="1946"/>
          <w:tab w:val="left" w:pos="4270"/>
        </w:tabs>
        <w:spacing w:line="240" w:lineRule="auto"/>
        <w:ind w:right="-142"/>
        <w:jc w:val="both"/>
        <w:rPr>
          <w:rFonts w:ascii="Arial" w:hAnsi="Arial" w:cs="Arial"/>
          <w:sz w:val="20"/>
          <w:szCs w:val="20"/>
        </w:rPr>
      </w:pPr>
    </w:p>
    <w:p w14:paraId="0ABCC0C4" w14:textId="511ADD18" w:rsidR="00035409" w:rsidRPr="00035409" w:rsidRDefault="00035409" w:rsidP="009722A3">
      <w:pPr>
        <w:pStyle w:val="Odstavekseznama"/>
        <w:numPr>
          <w:ilvl w:val="0"/>
          <w:numId w:val="13"/>
        </w:numPr>
        <w:spacing w:after="0"/>
        <w:jc w:val="center"/>
        <w:rPr>
          <w:rFonts w:ascii="Arial" w:hAnsi="Arial" w:cs="Arial"/>
          <w:color w:val="000000" w:themeColor="text1"/>
          <w:sz w:val="20"/>
          <w:szCs w:val="20"/>
        </w:rPr>
      </w:pPr>
      <w:r>
        <w:rPr>
          <w:rFonts w:ascii="Arial" w:hAnsi="Arial" w:cs="Arial"/>
          <w:b/>
          <w:bCs/>
          <w:color w:val="000000" w:themeColor="text1"/>
          <w:sz w:val="20"/>
          <w:szCs w:val="20"/>
        </w:rPr>
        <w:t>člen</w:t>
      </w:r>
    </w:p>
    <w:p w14:paraId="5C08F979" w14:textId="3C9AD36C" w:rsidR="00035409" w:rsidRDefault="00035409" w:rsidP="00035409">
      <w:pPr>
        <w:spacing w:after="0"/>
        <w:rPr>
          <w:rFonts w:ascii="Arial" w:hAnsi="Arial" w:cs="Arial"/>
          <w:color w:val="000000" w:themeColor="text1"/>
          <w:sz w:val="20"/>
          <w:szCs w:val="20"/>
        </w:rPr>
      </w:pPr>
    </w:p>
    <w:p w14:paraId="543BD73C" w14:textId="79C61D3E" w:rsidR="00035409" w:rsidRPr="007C3B40" w:rsidRDefault="00035409" w:rsidP="00035409">
      <w:pPr>
        <w:tabs>
          <w:tab w:val="left" w:pos="1204"/>
          <w:tab w:val="left" w:pos="1946"/>
          <w:tab w:val="left" w:pos="4270"/>
        </w:tabs>
        <w:spacing w:after="0" w:line="264" w:lineRule="auto"/>
        <w:ind w:right="-142"/>
        <w:jc w:val="both"/>
        <w:rPr>
          <w:rFonts w:ascii="Arial" w:hAnsi="Arial" w:cs="Arial"/>
          <w:sz w:val="20"/>
          <w:szCs w:val="20"/>
        </w:rPr>
      </w:pPr>
      <w:r w:rsidRPr="007C3B40">
        <w:rPr>
          <w:rFonts w:ascii="Arial" w:hAnsi="Arial" w:cs="Arial"/>
          <w:sz w:val="20"/>
          <w:szCs w:val="20"/>
        </w:rPr>
        <w:t>Naročnik lahko od te pogodbe odstopi brez odpovednega</w:t>
      </w:r>
      <w:r w:rsidR="00AC7DAB">
        <w:rPr>
          <w:rFonts w:ascii="Arial" w:hAnsi="Arial" w:cs="Arial"/>
          <w:sz w:val="20"/>
          <w:szCs w:val="20"/>
        </w:rPr>
        <w:t xml:space="preserve"> roka</w:t>
      </w:r>
      <w:r w:rsidRPr="007C3B40">
        <w:rPr>
          <w:rFonts w:ascii="Arial" w:hAnsi="Arial" w:cs="Arial"/>
          <w:sz w:val="20"/>
          <w:szCs w:val="20"/>
        </w:rPr>
        <w:t xml:space="preserve"> in brez kakršnegakoli nadomestila oziroma obveznosti povrnitve škode, če dobavitelj, kljub pisnim opozorilom </w:t>
      </w:r>
      <w:r>
        <w:rPr>
          <w:rFonts w:ascii="Arial" w:hAnsi="Arial" w:cs="Arial"/>
          <w:sz w:val="20"/>
          <w:szCs w:val="20"/>
        </w:rPr>
        <w:t>naročnika</w:t>
      </w:r>
      <w:r w:rsidRPr="007C3B40">
        <w:rPr>
          <w:rFonts w:ascii="Arial" w:hAnsi="Arial" w:cs="Arial"/>
          <w:sz w:val="20"/>
          <w:szCs w:val="20"/>
        </w:rPr>
        <w:t>:</w:t>
      </w:r>
    </w:p>
    <w:p w14:paraId="16BD0AD7" w14:textId="77777777" w:rsidR="00035409" w:rsidRPr="007C3B40" w:rsidRDefault="00035409" w:rsidP="00035409">
      <w:pPr>
        <w:pStyle w:val="Odstavekseznama"/>
        <w:numPr>
          <w:ilvl w:val="0"/>
          <w:numId w:val="27"/>
        </w:numPr>
        <w:tabs>
          <w:tab w:val="left" w:pos="1204"/>
          <w:tab w:val="left" w:pos="1946"/>
          <w:tab w:val="left" w:pos="4270"/>
        </w:tabs>
        <w:spacing w:after="0" w:line="264" w:lineRule="auto"/>
        <w:ind w:right="-142"/>
        <w:rPr>
          <w:rFonts w:ascii="Arial" w:hAnsi="Arial" w:cs="Arial"/>
          <w:sz w:val="20"/>
          <w:szCs w:val="20"/>
        </w:rPr>
      </w:pPr>
      <w:r w:rsidRPr="007C3B40">
        <w:rPr>
          <w:rFonts w:ascii="Arial" w:hAnsi="Arial" w:cs="Arial"/>
          <w:sz w:val="20"/>
          <w:szCs w:val="20"/>
        </w:rPr>
        <w:t>ne upošteva reklamacij, ki jih naročnik javlja na dogovorjen način,</w:t>
      </w:r>
    </w:p>
    <w:p w14:paraId="6D559F1D" w14:textId="77777777" w:rsidR="00035409" w:rsidRPr="007C3B40" w:rsidRDefault="00035409" w:rsidP="00035409">
      <w:pPr>
        <w:pStyle w:val="Odstavekseznama"/>
        <w:numPr>
          <w:ilvl w:val="0"/>
          <w:numId w:val="27"/>
        </w:numPr>
        <w:tabs>
          <w:tab w:val="left" w:pos="1204"/>
          <w:tab w:val="left" w:pos="1946"/>
          <w:tab w:val="left" w:pos="4270"/>
        </w:tabs>
        <w:spacing w:after="0" w:line="264" w:lineRule="auto"/>
        <w:ind w:right="-142"/>
        <w:rPr>
          <w:rFonts w:ascii="Arial" w:hAnsi="Arial" w:cs="Arial"/>
          <w:sz w:val="20"/>
          <w:szCs w:val="20"/>
        </w:rPr>
      </w:pPr>
      <w:r w:rsidRPr="007C3B40">
        <w:rPr>
          <w:rFonts w:ascii="Arial" w:hAnsi="Arial" w:cs="Arial"/>
          <w:sz w:val="20"/>
          <w:szCs w:val="20"/>
        </w:rPr>
        <w:t>ne izpolnjuje določil te pogodbe,</w:t>
      </w:r>
    </w:p>
    <w:p w14:paraId="08C6008B" w14:textId="77777777" w:rsidR="00035409" w:rsidRPr="007C3B40" w:rsidRDefault="00035409" w:rsidP="00035409">
      <w:pPr>
        <w:pStyle w:val="Odstavekseznama"/>
        <w:numPr>
          <w:ilvl w:val="0"/>
          <w:numId w:val="27"/>
        </w:numPr>
        <w:tabs>
          <w:tab w:val="left" w:pos="1204"/>
          <w:tab w:val="left" w:pos="1946"/>
          <w:tab w:val="left" w:pos="4270"/>
        </w:tabs>
        <w:spacing w:after="0" w:line="264" w:lineRule="auto"/>
        <w:ind w:right="-142"/>
        <w:rPr>
          <w:rFonts w:ascii="Arial" w:hAnsi="Arial" w:cs="Arial"/>
          <w:sz w:val="20"/>
          <w:szCs w:val="20"/>
        </w:rPr>
      </w:pPr>
      <w:r w:rsidRPr="007C3B40">
        <w:rPr>
          <w:rFonts w:ascii="Arial" w:hAnsi="Arial" w:cs="Arial"/>
          <w:sz w:val="20"/>
          <w:szCs w:val="20"/>
        </w:rPr>
        <w:t>ne upošteva s to pogodbo dogovorjene cene,</w:t>
      </w:r>
    </w:p>
    <w:p w14:paraId="2F0F8247" w14:textId="77777777" w:rsidR="00035409" w:rsidRPr="007C3B40" w:rsidRDefault="00035409" w:rsidP="00035409">
      <w:pPr>
        <w:pStyle w:val="Odstavekseznama"/>
        <w:numPr>
          <w:ilvl w:val="0"/>
          <w:numId w:val="27"/>
        </w:numPr>
        <w:tabs>
          <w:tab w:val="left" w:pos="1204"/>
          <w:tab w:val="left" w:pos="1946"/>
          <w:tab w:val="left" w:pos="4270"/>
        </w:tabs>
        <w:spacing w:after="0" w:line="264" w:lineRule="auto"/>
        <w:ind w:right="-142"/>
        <w:rPr>
          <w:rFonts w:ascii="Arial" w:hAnsi="Arial" w:cs="Arial"/>
          <w:sz w:val="20"/>
          <w:szCs w:val="20"/>
        </w:rPr>
      </w:pPr>
      <w:r w:rsidRPr="007C3B40">
        <w:rPr>
          <w:rFonts w:ascii="Arial" w:hAnsi="Arial" w:cs="Arial"/>
          <w:sz w:val="20"/>
          <w:szCs w:val="20"/>
        </w:rPr>
        <w:t>brez soglasja</w:t>
      </w:r>
      <w:r>
        <w:rPr>
          <w:rFonts w:ascii="Arial" w:hAnsi="Arial" w:cs="Arial"/>
          <w:sz w:val="20"/>
          <w:szCs w:val="20"/>
        </w:rPr>
        <w:t xml:space="preserve"> naročnika</w:t>
      </w:r>
      <w:r w:rsidRPr="007C3B40">
        <w:rPr>
          <w:rFonts w:ascii="Arial" w:hAnsi="Arial" w:cs="Arial"/>
          <w:sz w:val="20"/>
          <w:szCs w:val="20"/>
        </w:rPr>
        <w:t xml:space="preserve"> naknadno izvajanje</w:t>
      </w:r>
      <w:r>
        <w:rPr>
          <w:rFonts w:ascii="Arial" w:hAnsi="Arial" w:cs="Arial"/>
          <w:sz w:val="20"/>
          <w:szCs w:val="20"/>
        </w:rPr>
        <w:t xml:space="preserve"> pogodbe</w:t>
      </w:r>
      <w:r w:rsidRPr="007C3B40">
        <w:rPr>
          <w:rFonts w:ascii="Arial" w:hAnsi="Arial" w:cs="Arial"/>
          <w:sz w:val="20"/>
          <w:szCs w:val="20"/>
        </w:rPr>
        <w:t xml:space="preserve"> prepusti v izvedbo podizvajalcem.</w:t>
      </w:r>
    </w:p>
    <w:p w14:paraId="0105B6F6" w14:textId="77777777" w:rsidR="00035409" w:rsidRDefault="00035409" w:rsidP="00035409">
      <w:pPr>
        <w:tabs>
          <w:tab w:val="left" w:pos="1204"/>
          <w:tab w:val="left" w:pos="1946"/>
          <w:tab w:val="left" w:pos="4270"/>
        </w:tabs>
        <w:spacing w:after="0" w:line="264" w:lineRule="auto"/>
        <w:ind w:right="-142"/>
        <w:jc w:val="both"/>
        <w:rPr>
          <w:rFonts w:ascii="Arial" w:hAnsi="Arial" w:cs="Arial"/>
          <w:sz w:val="20"/>
          <w:szCs w:val="20"/>
        </w:rPr>
      </w:pPr>
    </w:p>
    <w:p w14:paraId="5348B4B0" w14:textId="77777777" w:rsidR="00035409" w:rsidRDefault="00035409" w:rsidP="00035409">
      <w:pPr>
        <w:tabs>
          <w:tab w:val="left" w:pos="1204"/>
          <w:tab w:val="left" w:pos="1946"/>
          <w:tab w:val="left" w:pos="4270"/>
        </w:tabs>
        <w:spacing w:after="0" w:line="264" w:lineRule="auto"/>
        <w:ind w:right="-142"/>
        <w:jc w:val="both"/>
        <w:rPr>
          <w:rFonts w:ascii="Arial" w:hAnsi="Arial" w:cs="Arial"/>
          <w:sz w:val="20"/>
          <w:szCs w:val="20"/>
        </w:rPr>
      </w:pPr>
      <w:r w:rsidRPr="007C3B40">
        <w:rPr>
          <w:rFonts w:ascii="Arial" w:hAnsi="Arial" w:cs="Arial"/>
          <w:sz w:val="20"/>
          <w:szCs w:val="20"/>
        </w:rPr>
        <w:t xml:space="preserve">V primeru neizpolnjevanja pogodbe s strani </w:t>
      </w:r>
      <w:r>
        <w:rPr>
          <w:rFonts w:ascii="Arial" w:hAnsi="Arial" w:cs="Arial"/>
          <w:sz w:val="20"/>
          <w:szCs w:val="20"/>
        </w:rPr>
        <w:t>dobavitelja</w:t>
      </w:r>
      <w:r w:rsidRPr="007C3B40">
        <w:rPr>
          <w:rFonts w:ascii="Arial" w:hAnsi="Arial" w:cs="Arial"/>
          <w:sz w:val="20"/>
          <w:szCs w:val="20"/>
        </w:rPr>
        <w:t xml:space="preserve">, </w:t>
      </w:r>
      <w:r>
        <w:rPr>
          <w:rFonts w:ascii="Arial" w:hAnsi="Arial" w:cs="Arial"/>
          <w:sz w:val="20"/>
          <w:szCs w:val="20"/>
        </w:rPr>
        <w:t xml:space="preserve">za primer, </w:t>
      </w:r>
      <w:r w:rsidRPr="007C3B40">
        <w:rPr>
          <w:rFonts w:ascii="Arial" w:hAnsi="Arial" w:cs="Arial"/>
          <w:sz w:val="20"/>
          <w:szCs w:val="20"/>
        </w:rPr>
        <w:t xml:space="preserve">da ne dobavi električne energije, mora naročniku povrniti </w:t>
      </w:r>
      <w:r>
        <w:rPr>
          <w:rFonts w:ascii="Arial" w:hAnsi="Arial" w:cs="Arial"/>
          <w:sz w:val="20"/>
          <w:szCs w:val="20"/>
        </w:rPr>
        <w:t xml:space="preserve">škodo in </w:t>
      </w:r>
      <w:r w:rsidRPr="007C3B40">
        <w:rPr>
          <w:rFonts w:ascii="Arial" w:hAnsi="Arial" w:cs="Arial"/>
          <w:sz w:val="20"/>
          <w:szCs w:val="20"/>
        </w:rPr>
        <w:t xml:space="preserve">stroške, ki jih je naročnik imel, ker je moral zaradi </w:t>
      </w:r>
      <w:r>
        <w:rPr>
          <w:rFonts w:ascii="Arial" w:hAnsi="Arial" w:cs="Arial"/>
          <w:sz w:val="20"/>
          <w:szCs w:val="20"/>
        </w:rPr>
        <w:t>dobaviteljevega</w:t>
      </w:r>
      <w:r w:rsidRPr="007C3B40">
        <w:rPr>
          <w:rFonts w:ascii="Arial" w:hAnsi="Arial" w:cs="Arial"/>
          <w:sz w:val="20"/>
          <w:szCs w:val="20"/>
        </w:rPr>
        <w:t xml:space="preserve"> neizpolnjevanja obveznosti električno energijo</w:t>
      </w:r>
      <w:r>
        <w:rPr>
          <w:rFonts w:ascii="Arial" w:hAnsi="Arial" w:cs="Arial"/>
          <w:sz w:val="20"/>
          <w:szCs w:val="20"/>
        </w:rPr>
        <w:t xml:space="preserve"> nabaviti</w:t>
      </w:r>
      <w:r w:rsidRPr="007C3B40">
        <w:rPr>
          <w:rFonts w:ascii="Arial" w:hAnsi="Arial" w:cs="Arial"/>
          <w:sz w:val="20"/>
          <w:szCs w:val="20"/>
        </w:rPr>
        <w:t xml:space="preserve"> drugje. </w:t>
      </w:r>
    </w:p>
    <w:p w14:paraId="27489C0E" w14:textId="77777777" w:rsidR="00035409" w:rsidRDefault="00035409" w:rsidP="00035409">
      <w:pPr>
        <w:tabs>
          <w:tab w:val="left" w:pos="1204"/>
          <w:tab w:val="left" w:pos="1946"/>
          <w:tab w:val="left" w:pos="4270"/>
        </w:tabs>
        <w:spacing w:after="0" w:line="264" w:lineRule="auto"/>
        <w:ind w:right="-142"/>
        <w:jc w:val="both"/>
        <w:rPr>
          <w:rFonts w:ascii="Arial" w:hAnsi="Arial" w:cs="Arial"/>
          <w:sz w:val="20"/>
          <w:szCs w:val="20"/>
        </w:rPr>
      </w:pPr>
    </w:p>
    <w:p w14:paraId="27979B68" w14:textId="698D1646" w:rsidR="00035409" w:rsidRPr="00035409" w:rsidRDefault="00035409" w:rsidP="000C72EA">
      <w:pPr>
        <w:spacing w:after="37" w:line="256" w:lineRule="auto"/>
        <w:jc w:val="both"/>
        <w:rPr>
          <w:rFonts w:ascii="Arial" w:eastAsia="Garamond" w:hAnsi="Arial" w:cs="Arial"/>
          <w:color w:val="000000"/>
          <w:sz w:val="20"/>
          <w:szCs w:val="20"/>
        </w:rPr>
      </w:pPr>
      <w:r w:rsidRPr="00103DF1">
        <w:rPr>
          <w:rFonts w:ascii="Arial" w:eastAsia="Garamond" w:hAnsi="Arial" w:cs="Arial"/>
          <w:color w:val="000000"/>
          <w:sz w:val="20"/>
          <w:szCs w:val="20"/>
        </w:rPr>
        <w:t>Za poplačilo nastalih stroškov in škode lahko naročnik unovči finančno zavarovanje za dobro izvedbo</w:t>
      </w:r>
      <w:r w:rsidR="000C72EA">
        <w:rPr>
          <w:rFonts w:ascii="Arial" w:eastAsia="Garamond" w:hAnsi="Arial" w:cs="Arial"/>
          <w:color w:val="000000"/>
          <w:sz w:val="20"/>
          <w:szCs w:val="20"/>
        </w:rPr>
        <w:t xml:space="preserve"> </w:t>
      </w:r>
      <w:r w:rsidRPr="00103DF1">
        <w:rPr>
          <w:rFonts w:ascii="Arial" w:eastAsia="Garamond" w:hAnsi="Arial" w:cs="Arial"/>
          <w:color w:val="000000"/>
          <w:sz w:val="20"/>
          <w:szCs w:val="20"/>
        </w:rPr>
        <w:t>pogodbenih obveznosti, v kolikor pa le-ta ne zadostuje, mora dobavitelj plačati razliko do polne višine</w:t>
      </w:r>
      <w:r w:rsidR="000C72EA">
        <w:rPr>
          <w:rFonts w:ascii="Arial" w:eastAsia="Garamond" w:hAnsi="Arial" w:cs="Arial"/>
          <w:color w:val="000000"/>
          <w:sz w:val="20"/>
          <w:szCs w:val="20"/>
        </w:rPr>
        <w:t xml:space="preserve"> </w:t>
      </w:r>
      <w:r w:rsidRPr="00103DF1">
        <w:rPr>
          <w:rFonts w:ascii="Arial" w:eastAsia="Garamond" w:hAnsi="Arial" w:cs="Arial"/>
          <w:color w:val="000000"/>
          <w:sz w:val="20"/>
          <w:szCs w:val="20"/>
        </w:rPr>
        <w:t>nastalih stroškov in škode v 30. dneh od datuma prejema pisnega zahtevka naročnika.</w:t>
      </w:r>
    </w:p>
    <w:p w14:paraId="1AADB6BF" w14:textId="35419C5D" w:rsidR="00035409" w:rsidRDefault="00035409" w:rsidP="00035409">
      <w:pPr>
        <w:spacing w:after="0"/>
        <w:rPr>
          <w:rFonts w:ascii="Arial" w:hAnsi="Arial" w:cs="Arial"/>
          <w:color w:val="000000" w:themeColor="text1"/>
          <w:sz w:val="20"/>
          <w:szCs w:val="20"/>
        </w:rPr>
      </w:pPr>
    </w:p>
    <w:p w14:paraId="3118739A" w14:textId="77777777" w:rsidR="00035409" w:rsidRPr="00035409" w:rsidRDefault="00035409" w:rsidP="00035409">
      <w:pPr>
        <w:spacing w:after="0"/>
        <w:rPr>
          <w:rFonts w:ascii="Arial" w:hAnsi="Arial" w:cs="Arial"/>
          <w:color w:val="000000" w:themeColor="text1"/>
          <w:sz w:val="20"/>
          <w:szCs w:val="20"/>
        </w:rPr>
      </w:pPr>
    </w:p>
    <w:p w14:paraId="2C5CA4C2" w14:textId="5E58AB9E" w:rsidR="008F65F8" w:rsidRPr="009722A3" w:rsidRDefault="008F65F8" w:rsidP="009722A3">
      <w:pPr>
        <w:pStyle w:val="Odstavekseznama"/>
        <w:numPr>
          <w:ilvl w:val="0"/>
          <w:numId w:val="13"/>
        </w:numPr>
        <w:spacing w:after="0"/>
        <w:jc w:val="center"/>
        <w:rPr>
          <w:rFonts w:ascii="Arial" w:hAnsi="Arial" w:cs="Arial"/>
          <w:color w:val="000000" w:themeColor="text1"/>
          <w:sz w:val="20"/>
          <w:szCs w:val="20"/>
        </w:rPr>
      </w:pPr>
      <w:r w:rsidRPr="009722A3">
        <w:rPr>
          <w:rFonts w:ascii="Arial" w:hAnsi="Arial" w:cs="Arial"/>
          <w:b/>
          <w:bCs/>
          <w:color w:val="000000" w:themeColor="text1"/>
          <w:sz w:val="20"/>
          <w:szCs w:val="20"/>
        </w:rPr>
        <w:t>člen</w:t>
      </w:r>
    </w:p>
    <w:p w14:paraId="58E1F904" w14:textId="77777777" w:rsidR="00C667CC" w:rsidRDefault="00C667CC" w:rsidP="009722A3">
      <w:pPr>
        <w:tabs>
          <w:tab w:val="left" w:pos="1204"/>
          <w:tab w:val="left" w:pos="1946"/>
          <w:tab w:val="left" w:pos="4270"/>
        </w:tabs>
        <w:spacing w:after="0" w:line="264" w:lineRule="auto"/>
        <w:ind w:right="-142"/>
        <w:jc w:val="both"/>
        <w:rPr>
          <w:rFonts w:ascii="Arial" w:hAnsi="Arial" w:cs="Arial"/>
          <w:sz w:val="20"/>
          <w:szCs w:val="20"/>
        </w:rPr>
      </w:pPr>
    </w:p>
    <w:p w14:paraId="213A8006" w14:textId="4DA104CA" w:rsidR="00ED49B3" w:rsidRDefault="00ED49B3" w:rsidP="00ED49B3">
      <w:pPr>
        <w:tabs>
          <w:tab w:val="left" w:pos="1204"/>
          <w:tab w:val="left" w:pos="1946"/>
          <w:tab w:val="left" w:pos="4270"/>
        </w:tabs>
        <w:spacing w:after="0" w:line="264" w:lineRule="auto"/>
        <w:ind w:right="-142"/>
        <w:jc w:val="both"/>
        <w:rPr>
          <w:rFonts w:ascii="Arial" w:hAnsi="Arial" w:cs="Arial"/>
          <w:sz w:val="20"/>
          <w:szCs w:val="20"/>
        </w:rPr>
      </w:pPr>
      <w:r w:rsidRPr="007C3B40">
        <w:rPr>
          <w:rFonts w:ascii="Arial" w:hAnsi="Arial" w:cs="Arial"/>
          <w:sz w:val="20"/>
          <w:szCs w:val="20"/>
        </w:rPr>
        <w:t xml:space="preserve">Dobavitelj lahko </w:t>
      </w:r>
      <w:r w:rsidR="00C639C3">
        <w:rPr>
          <w:rFonts w:ascii="Arial" w:hAnsi="Arial" w:cs="Arial"/>
          <w:sz w:val="20"/>
          <w:szCs w:val="20"/>
        </w:rPr>
        <w:t>naročniku</w:t>
      </w:r>
      <w:r w:rsidRPr="007C3B40">
        <w:rPr>
          <w:rFonts w:ascii="Arial" w:hAnsi="Arial" w:cs="Arial"/>
          <w:sz w:val="20"/>
          <w:szCs w:val="20"/>
        </w:rPr>
        <w:t xml:space="preserve"> odpove pogodbo zaradi neplačila 2 zaporednih </w:t>
      </w:r>
      <w:r w:rsidR="00B94C6F">
        <w:rPr>
          <w:rFonts w:ascii="Arial" w:hAnsi="Arial" w:cs="Arial"/>
          <w:sz w:val="20"/>
          <w:szCs w:val="20"/>
        </w:rPr>
        <w:t>obveznosti za dobavo energije</w:t>
      </w:r>
      <w:r w:rsidRPr="007C3B40">
        <w:rPr>
          <w:rFonts w:ascii="Arial" w:hAnsi="Arial" w:cs="Arial"/>
          <w:sz w:val="20"/>
          <w:szCs w:val="20"/>
        </w:rPr>
        <w:t xml:space="preserve">. Pred odpovedjo mora dobavitelj pisno pozvati </w:t>
      </w:r>
      <w:r w:rsidR="00B723E9">
        <w:rPr>
          <w:rFonts w:ascii="Arial" w:hAnsi="Arial" w:cs="Arial"/>
          <w:sz w:val="20"/>
          <w:szCs w:val="20"/>
        </w:rPr>
        <w:t>naročnika</w:t>
      </w:r>
      <w:r w:rsidRPr="007C3B40">
        <w:rPr>
          <w:rFonts w:ascii="Arial" w:hAnsi="Arial" w:cs="Arial"/>
          <w:sz w:val="20"/>
          <w:szCs w:val="20"/>
        </w:rPr>
        <w:t xml:space="preserve"> k plačilu s priporočeno pošto, ter mu omogočiti dodaten rok za plačilo obveznosti.</w:t>
      </w:r>
    </w:p>
    <w:p w14:paraId="292761BD" w14:textId="77777777" w:rsidR="00ED49B3" w:rsidRPr="007C3B40" w:rsidRDefault="00ED49B3" w:rsidP="00ED49B3">
      <w:pPr>
        <w:tabs>
          <w:tab w:val="left" w:pos="1204"/>
          <w:tab w:val="left" w:pos="1946"/>
          <w:tab w:val="left" w:pos="4270"/>
        </w:tabs>
        <w:spacing w:after="0" w:line="264" w:lineRule="auto"/>
        <w:ind w:right="-142"/>
        <w:jc w:val="both"/>
        <w:rPr>
          <w:rFonts w:ascii="Arial" w:hAnsi="Arial" w:cs="Arial"/>
          <w:sz w:val="20"/>
          <w:szCs w:val="20"/>
        </w:rPr>
      </w:pPr>
    </w:p>
    <w:p w14:paraId="5C4E3CDF" w14:textId="1EB4BB87" w:rsidR="00ED49B3" w:rsidRPr="007C3B40" w:rsidRDefault="00ED49B3" w:rsidP="00ED49B3">
      <w:pPr>
        <w:tabs>
          <w:tab w:val="left" w:pos="1204"/>
          <w:tab w:val="left" w:pos="1946"/>
          <w:tab w:val="left" w:pos="4270"/>
        </w:tabs>
        <w:spacing w:after="0" w:line="264" w:lineRule="auto"/>
        <w:ind w:right="-142"/>
        <w:jc w:val="both"/>
        <w:rPr>
          <w:rFonts w:ascii="Arial" w:hAnsi="Arial" w:cs="Arial"/>
          <w:sz w:val="20"/>
          <w:szCs w:val="20"/>
        </w:rPr>
      </w:pPr>
      <w:r w:rsidRPr="007C3B40">
        <w:rPr>
          <w:rFonts w:ascii="Arial" w:hAnsi="Arial" w:cs="Arial"/>
          <w:sz w:val="20"/>
          <w:szCs w:val="20"/>
        </w:rPr>
        <w:t xml:space="preserve">V primeru, da naročnik ne plača vseh pogodbenih obveznosti niti v 10. (desetih) dneh po pisnem opominu, lahko dobavitelj po predhodnem pisnem obvestilu odstopi od pogodbe o prodaji električne energije in obvesti pristojnega elektrooperaterja o prenehanju prodaje električne energije </w:t>
      </w:r>
      <w:r w:rsidR="007A7BC3">
        <w:rPr>
          <w:rFonts w:ascii="Arial" w:hAnsi="Arial" w:cs="Arial"/>
          <w:sz w:val="20"/>
          <w:szCs w:val="20"/>
        </w:rPr>
        <w:t>naročniku</w:t>
      </w:r>
      <w:r w:rsidRPr="007C3B40">
        <w:rPr>
          <w:rFonts w:ascii="Arial" w:hAnsi="Arial" w:cs="Arial"/>
          <w:sz w:val="20"/>
          <w:szCs w:val="20"/>
        </w:rPr>
        <w:t>.</w:t>
      </w:r>
    </w:p>
    <w:p w14:paraId="08B47497" w14:textId="4282DB7C" w:rsidR="00ED49B3" w:rsidRDefault="00ED49B3" w:rsidP="00ED49B3">
      <w:pPr>
        <w:autoSpaceDE w:val="0"/>
        <w:autoSpaceDN w:val="0"/>
        <w:adjustRightInd w:val="0"/>
        <w:spacing w:after="0"/>
        <w:rPr>
          <w:rFonts w:ascii="Arial" w:hAnsi="Arial" w:cs="Arial"/>
          <w:b/>
          <w:bCs/>
          <w:caps/>
          <w:color w:val="000000"/>
          <w:sz w:val="20"/>
          <w:szCs w:val="20"/>
        </w:rPr>
      </w:pPr>
    </w:p>
    <w:p w14:paraId="26866999" w14:textId="77777777" w:rsidR="007C6BC4" w:rsidRDefault="007C6BC4" w:rsidP="00ED49B3">
      <w:pPr>
        <w:autoSpaceDE w:val="0"/>
        <w:autoSpaceDN w:val="0"/>
        <w:adjustRightInd w:val="0"/>
        <w:spacing w:after="0"/>
        <w:rPr>
          <w:rFonts w:ascii="Arial" w:hAnsi="Arial" w:cs="Arial"/>
          <w:b/>
          <w:bCs/>
          <w:caps/>
          <w:color w:val="000000"/>
          <w:sz w:val="20"/>
          <w:szCs w:val="20"/>
        </w:rPr>
      </w:pPr>
    </w:p>
    <w:p w14:paraId="5BE71BC5" w14:textId="5B0D9A82" w:rsidR="00C67924" w:rsidRDefault="00C67924" w:rsidP="00ED49B3">
      <w:pPr>
        <w:pStyle w:val="Odstavekseznama"/>
        <w:numPr>
          <w:ilvl w:val="0"/>
          <w:numId w:val="13"/>
        </w:numPr>
        <w:spacing w:after="0"/>
        <w:jc w:val="center"/>
        <w:rPr>
          <w:rFonts w:ascii="Arial" w:hAnsi="Arial" w:cs="Arial"/>
          <w:b/>
          <w:bCs/>
          <w:color w:val="000000" w:themeColor="text1"/>
          <w:sz w:val="20"/>
          <w:szCs w:val="20"/>
        </w:rPr>
      </w:pPr>
      <w:r>
        <w:rPr>
          <w:rFonts w:ascii="Arial" w:hAnsi="Arial" w:cs="Arial"/>
          <w:b/>
          <w:bCs/>
          <w:color w:val="000000" w:themeColor="text1"/>
          <w:sz w:val="20"/>
          <w:szCs w:val="20"/>
        </w:rPr>
        <w:t>č</w:t>
      </w:r>
      <w:r w:rsidRPr="00C67924">
        <w:rPr>
          <w:rFonts w:ascii="Arial" w:hAnsi="Arial" w:cs="Arial"/>
          <w:b/>
          <w:bCs/>
          <w:color w:val="000000" w:themeColor="text1"/>
          <w:sz w:val="20"/>
          <w:szCs w:val="20"/>
        </w:rPr>
        <w:t>len</w:t>
      </w:r>
    </w:p>
    <w:p w14:paraId="0B9B6223" w14:textId="77777777" w:rsidR="00C67924" w:rsidRDefault="00C67924" w:rsidP="00C67924">
      <w:pPr>
        <w:tabs>
          <w:tab w:val="left" w:pos="1204"/>
          <w:tab w:val="left" w:pos="1946"/>
          <w:tab w:val="left" w:pos="4270"/>
        </w:tabs>
        <w:spacing w:after="0" w:line="264" w:lineRule="auto"/>
        <w:jc w:val="both"/>
        <w:rPr>
          <w:rFonts w:ascii="Arial" w:hAnsi="Arial" w:cs="Arial"/>
          <w:sz w:val="20"/>
          <w:szCs w:val="20"/>
        </w:rPr>
      </w:pPr>
    </w:p>
    <w:p w14:paraId="570A2B46" w14:textId="3A266699" w:rsidR="00C67924" w:rsidRDefault="00C67924" w:rsidP="00C67924">
      <w:pPr>
        <w:tabs>
          <w:tab w:val="left" w:pos="1204"/>
          <w:tab w:val="left" w:pos="1946"/>
          <w:tab w:val="left" w:pos="4270"/>
        </w:tabs>
        <w:spacing w:after="0" w:line="264" w:lineRule="auto"/>
        <w:jc w:val="both"/>
        <w:rPr>
          <w:rFonts w:ascii="Arial" w:hAnsi="Arial" w:cs="Arial"/>
          <w:sz w:val="20"/>
          <w:szCs w:val="20"/>
        </w:rPr>
      </w:pPr>
      <w:r w:rsidRPr="00C67924">
        <w:rPr>
          <w:rFonts w:ascii="Arial" w:hAnsi="Arial" w:cs="Arial"/>
          <w:sz w:val="20"/>
          <w:szCs w:val="20"/>
        </w:rPr>
        <w:t>Pogodbeni stranki se zavezujeta, da bosta vse podatke in informacije iz te pogodbe in prilog k tej pogodbi ali v zvezi z izvrševanjem te pogodbe obravnavali kot poslovno skrivnost.</w:t>
      </w:r>
    </w:p>
    <w:p w14:paraId="4E257EC0" w14:textId="77777777" w:rsidR="00C67924" w:rsidRPr="00C67924" w:rsidRDefault="00C67924" w:rsidP="00C67924">
      <w:pPr>
        <w:tabs>
          <w:tab w:val="left" w:pos="1204"/>
          <w:tab w:val="left" w:pos="1946"/>
          <w:tab w:val="left" w:pos="4270"/>
        </w:tabs>
        <w:spacing w:after="0" w:line="264" w:lineRule="auto"/>
        <w:jc w:val="both"/>
        <w:rPr>
          <w:rFonts w:ascii="Arial" w:hAnsi="Arial" w:cs="Arial"/>
          <w:sz w:val="20"/>
          <w:szCs w:val="20"/>
        </w:rPr>
      </w:pPr>
    </w:p>
    <w:p w14:paraId="5B47C5BB" w14:textId="112514AC" w:rsidR="00C67924" w:rsidRPr="00C67924" w:rsidRDefault="00C67924" w:rsidP="00C67924">
      <w:pPr>
        <w:tabs>
          <w:tab w:val="left" w:pos="1204"/>
          <w:tab w:val="left" w:pos="1946"/>
          <w:tab w:val="left" w:pos="4270"/>
        </w:tabs>
        <w:spacing w:after="0" w:line="264" w:lineRule="auto"/>
        <w:jc w:val="both"/>
        <w:rPr>
          <w:rFonts w:ascii="Arial" w:hAnsi="Arial" w:cs="Arial"/>
          <w:sz w:val="20"/>
          <w:szCs w:val="20"/>
        </w:rPr>
      </w:pPr>
      <w:r w:rsidRPr="00C67924">
        <w:rPr>
          <w:rFonts w:ascii="Arial" w:hAnsi="Arial" w:cs="Arial"/>
          <w:sz w:val="20"/>
          <w:szCs w:val="20"/>
        </w:rPr>
        <w:t xml:space="preserve">Določila </w:t>
      </w:r>
      <w:r w:rsidR="00922CA3">
        <w:rPr>
          <w:rFonts w:ascii="Arial" w:hAnsi="Arial" w:cs="Arial"/>
          <w:sz w:val="20"/>
          <w:szCs w:val="20"/>
        </w:rPr>
        <w:t>prejšnjega</w:t>
      </w:r>
      <w:r w:rsidRPr="00C67924">
        <w:rPr>
          <w:rFonts w:ascii="Arial" w:hAnsi="Arial" w:cs="Arial"/>
          <w:sz w:val="20"/>
          <w:szCs w:val="20"/>
        </w:rPr>
        <w:t xml:space="preserve"> odstavka tega člena se ne uporabljajo za podatke, ki s</w:t>
      </w:r>
      <w:r w:rsidR="00922CA3">
        <w:rPr>
          <w:rFonts w:ascii="Arial" w:hAnsi="Arial" w:cs="Arial"/>
          <w:sz w:val="20"/>
          <w:szCs w:val="20"/>
        </w:rPr>
        <w:t>e</w:t>
      </w:r>
      <w:r w:rsidRPr="00C67924">
        <w:rPr>
          <w:rFonts w:ascii="Arial" w:hAnsi="Arial" w:cs="Arial"/>
          <w:sz w:val="20"/>
          <w:szCs w:val="20"/>
        </w:rPr>
        <w:t xml:space="preserve"> posred</w:t>
      </w:r>
      <w:r w:rsidR="00922CA3">
        <w:rPr>
          <w:rFonts w:ascii="Arial" w:hAnsi="Arial" w:cs="Arial"/>
          <w:sz w:val="20"/>
          <w:szCs w:val="20"/>
        </w:rPr>
        <w:t>ujejo</w:t>
      </w:r>
      <w:r w:rsidRPr="00C67924">
        <w:rPr>
          <w:rFonts w:ascii="Arial" w:hAnsi="Arial" w:cs="Arial"/>
          <w:sz w:val="20"/>
          <w:szCs w:val="20"/>
        </w:rPr>
        <w:t xml:space="preserve"> </w:t>
      </w:r>
      <w:r w:rsidR="00922CA3">
        <w:rPr>
          <w:rFonts w:ascii="Arial" w:hAnsi="Arial" w:cs="Arial"/>
          <w:sz w:val="20"/>
          <w:szCs w:val="20"/>
        </w:rPr>
        <w:t>skladno z zahtevami</w:t>
      </w:r>
      <w:r w:rsidRPr="00C67924">
        <w:rPr>
          <w:rFonts w:ascii="Arial" w:hAnsi="Arial" w:cs="Arial"/>
          <w:sz w:val="20"/>
          <w:szCs w:val="20"/>
        </w:rPr>
        <w:t xml:space="preserve"> E</w:t>
      </w:r>
      <w:r>
        <w:rPr>
          <w:rFonts w:ascii="Arial" w:hAnsi="Arial" w:cs="Arial"/>
          <w:sz w:val="20"/>
          <w:szCs w:val="20"/>
        </w:rPr>
        <w:t xml:space="preserve">nergetskega zakona </w:t>
      </w:r>
      <w:r w:rsidRPr="00C67924">
        <w:rPr>
          <w:rFonts w:ascii="Arial" w:hAnsi="Arial" w:cs="Arial"/>
          <w:sz w:val="20"/>
          <w:szCs w:val="20"/>
        </w:rPr>
        <w:t>(</w:t>
      </w:r>
      <w:r w:rsidR="00922CA3">
        <w:rPr>
          <w:rFonts w:ascii="Arial" w:hAnsi="Arial" w:cs="Arial"/>
          <w:sz w:val="20"/>
          <w:szCs w:val="20"/>
        </w:rPr>
        <w:t xml:space="preserve">v nadaljevanju EZ-1; </w:t>
      </w:r>
      <w:r w:rsidRPr="00C67924">
        <w:rPr>
          <w:rFonts w:ascii="Arial" w:hAnsi="Arial" w:cs="Arial"/>
          <w:sz w:val="20"/>
          <w:szCs w:val="20"/>
          <w:shd w:val="clear" w:color="auto" w:fill="FFFFFF"/>
        </w:rPr>
        <w:t>Uradni list RS, št. </w:t>
      </w:r>
      <w:hyperlink r:id="rId15" w:tgtFrame="_blank" w:tooltip="Energetski zakon (uradno prečiščeno besedilo)" w:history="1">
        <w:r w:rsidRPr="00C67924">
          <w:rPr>
            <w:rStyle w:val="Hiperpovezava"/>
            <w:rFonts w:ascii="Arial" w:hAnsi="Arial" w:cs="Arial"/>
            <w:color w:val="auto"/>
            <w:sz w:val="20"/>
            <w:szCs w:val="20"/>
            <w:u w:val="none"/>
            <w:shd w:val="clear" w:color="auto" w:fill="FFFFFF"/>
          </w:rPr>
          <w:t>60/19</w:t>
        </w:r>
      </w:hyperlink>
      <w:r w:rsidRPr="00C67924">
        <w:rPr>
          <w:rFonts w:ascii="Arial" w:hAnsi="Arial" w:cs="Arial"/>
          <w:sz w:val="20"/>
          <w:szCs w:val="20"/>
          <w:shd w:val="clear" w:color="auto" w:fill="FFFFFF"/>
        </w:rPr>
        <w:t> – uradno prečiščeno besedilo, </w:t>
      </w:r>
      <w:hyperlink r:id="rId16" w:tgtFrame="_blank" w:tooltip="Zakon o spremembah in dopolnitvah Energetskega zakona" w:history="1">
        <w:r w:rsidRPr="00C67924">
          <w:rPr>
            <w:rStyle w:val="Hiperpovezava"/>
            <w:rFonts w:ascii="Arial" w:hAnsi="Arial" w:cs="Arial"/>
            <w:color w:val="auto"/>
            <w:sz w:val="20"/>
            <w:szCs w:val="20"/>
            <w:u w:val="none"/>
            <w:shd w:val="clear" w:color="auto" w:fill="FFFFFF"/>
          </w:rPr>
          <w:t>65/20</w:t>
        </w:r>
      </w:hyperlink>
      <w:r w:rsidRPr="00C67924">
        <w:rPr>
          <w:rFonts w:ascii="Arial" w:hAnsi="Arial" w:cs="Arial"/>
          <w:sz w:val="20"/>
          <w:szCs w:val="20"/>
          <w:shd w:val="clear" w:color="auto" w:fill="FFFFFF"/>
        </w:rPr>
        <w:t> in </w:t>
      </w:r>
      <w:hyperlink r:id="rId17" w:tgtFrame="_blank" w:tooltip="Zakon o učinkoviti rabi energije" w:history="1">
        <w:r w:rsidRPr="00C67924">
          <w:rPr>
            <w:rStyle w:val="Hiperpovezava"/>
            <w:rFonts w:ascii="Arial" w:hAnsi="Arial" w:cs="Arial"/>
            <w:color w:val="auto"/>
            <w:sz w:val="20"/>
            <w:szCs w:val="20"/>
            <w:u w:val="none"/>
            <w:shd w:val="clear" w:color="auto" w:fill="FFFFFF"/>
          </w:rPr>
          <w:t>158/20</w:t>
        </w:r>
      </w:hyperlink>
      <w:r w:rsidRPr="00C67924">
        <w:rPr>
          <w:rFonts w:ascii="Arial" w:hAnsi="Arial" w:cs="Arial"/>
          <w:sz w:val="20"/>
          <w:szCs w:val="20"/>
          <w:shd w:val="clear" w:color="auto" w:fill="FFFFFF"/>
        </w:rPr>
        <w:t> – ZURE)</w:t>
      </w:r>
      <w:r w:rsidR="00922CA3">
        <w:rPr>
          <w:rFonts w:ascii="Arial" w:hAnsi="Arial" w:cs="Arial"/>
          <w:sz w:val="20"/>
          <w:szCs w:val="20"/>
          <w:shd w:val="clear" w:color="auto" w:fill="FFFFFF"/>
        </w:rPr>
        <w:t xml:space="preserve"> oz. drugih področnih podzakonskih predpisov</w:t>
      </w:r>
      <w:r>
        <w:rPr>
          <w:rFonts w:ascii="Arial" w:hAnsi="Arial" w:cs="Arial"/>
          <w:sz w:val="20"/>
          <w:szCs w:val="20"/>
          <w:shd w:val="clear" w:color="auto" w:fill="FFFFFF"/>
        </w:rPr>
        <w:t xml:space="preserve"> in podatkov, ki morajo biti objavljeni ali javno dostopni skladno z določili predpisov s področja javnih naročil</w:t>
      </w:r>
      <w:r w:rsidRPr="00C67924">
        <w:rPr>
          <w:rFonts w:ascii="Arial" w:hAnsi="Arial" w:cs="Arial"/>
          <w:sz w:val="20"/>
          <w:szCs w:val="20"/>
        </w:rPr>
        <w:t>.</w:t>
      </w:r>
    </w:p>
    <w:p w14:paraId="72B6535C" w14:textId="5696C321" w:rsidR="00C67924" w:rsidRDefault="00C67924" w:rsidP="00C67924">
      <w:pPr>
        <w:spacing w:after="0"/>
        <w:rPr>
          <w:rFonts w:ascii="Arial" w:hAnsi="Arial" w:cs="Arial"/>
          <w:b/>
          <w:bCs/>
          <w:color w:val="000000" w:themeColor="text1"/>
          <w:sz w:val="20"/>
          <w:szCs w:val="20"/>
        </w:rPr>
      </w:pPr>
    </w:p>
    <w:p w14:paraId="70C8AF1D" w14:textId="77777777" w:rsidR="00922CA3" w:rsidRPr="00C67924" w:rsidRDefault="00922CA3" w:rsidP="00C67924">
      <w:pPr>
        <w:spacing w:after="0"/>
        <w:rPr>
          <w:rFonts w:ascii="Arial" w:hAnsi="Arial" w:cs="Arial"/>
          <w:b/>
          <w:bCs/>
          <w:color w:val="000000" w:themeColor="text1"/>
          <w:sz w:val="20"/>
          <w:szCs w:val="20"/>
        </w:rPr>
      </w:pPr>
    </w:p>
    <w:p w14:paraId="5C56A902" w14:textId="37F8B93D" w:rsidR="00ED49B3" w:rsidRPr="00ED49B3" w:rsidRDefault="00ED49B3" w:rsidP="00ED49B3">
      <w:pPr>
        <w:pStyle w:val="Odstavekseznama"/>
        <w:numPr>
          <w:ilvl w:val="0"/>
          <w:numId w:val="13"/>
        </w:numPr>
        <w:spacing w:after="0"/>
        <w:jc w:val="center"/>
        <w:rPr>
          <w:rFonts w:ascii="Arial" w:hAnsi="Arial" w:cs="Arial"/>
          <w:color w:val="000000" w:themeColor="text1"/>
          <w:sz w:val="20"/>
          <w:szCs w:val="20"/>
        </w:rPr>
      </w:pPr>
      <w:r w:rsidRPr="00ED49B3">
        <w:rPr>
          <w:rFonts w:ascii="Arial" w:hAnsi="Arial" w:cs="Arial"/>
          <w:b/>
          <w:bCs/>
          <w:color w:val="000000" w:themeColor="text1"/>
          <w:sz w:val="20"/>
          <w:szCs w:val="20"/>
        </w:rPr>
        <w:t>člen</w:t>
      </w:r>
    </w:p>
    <w:p w14:paraId="26EC8FD5" w14:textId="77777777" w:rsidR="00ED49B3" w:rsidRPr="00ED49B3" w:rsidRDefault="00ED49B3" w:rsidP="00ED49B3">
      <w:pPr>
        <w:autoSpaceDE w:val="0"/>
        <w:autoSpaceDN w:val="0"/>
        <w:adjustRightInd w:val="0"/>
        <w:spacing w:after="0"/>
        <w:rPr>
          <w:rFonts w:ascii="Arial" w:hAnsi="Arial" w:cs="Arial"/>
          <w:b/>
          <w:bCs/>
          <w:caps/>
          <w:color w:val="000000"/>
          <w:sz w:val="20"/>
          <w:szCs w:val="20"/>
        </w:rPr>
      </w:pPr>
    </w:p>
    <w:p w14:paraId="78C7A1D5" w14:textId="39A9CE5A" w:rsidR="00ED49B3" w:rsidRPr="004F7676" w:rsidRDefault="000360B5" w:rsidP="000360B5">
      <w:pPr>
        <w:pStyle w:val="Brezrazmikov"/>
        <w:spacing w:line="276" w:lineRule="auto"/>
        <w:jc w:val="both"/>
        <w:rPr>
          <w:rFonts w:ascii="Arial" w:hAnsi="Arial" w:cs="Arial"/>
          <w:b/>
          <w:bCs/>
          <w:color w:val="000000"/>
          <w:sz w:val="20"/>
          <w:szCs w:val="20"/>
        </w:rPr>
      </w:pPr>
      <w:r>
        <w:rPr>
          <w:rFonts w:ascii="Arial" w:hAnsi="Arial" w:cs="Arial"/>
          <w:sz w:val="20"/>
          <w:szCs w:val="20"/>
        </w:rPr>
        <w:t>V</w:t>
      </w:r>
      <w:r w:rsidR="00ED49B3" w:rsidRPr="004F7676">
        <w:rPr>
          <w:rFonts w:ascii="Arial" w:hAnsi="Arial" w:cs="Arial"/>
          <w:sz w:val="20"/>
          <w:szCs w:val="20"/>
        </w:rPr>
        <w:t>išj</w:t>
      </w:r>
      <w:r>
        <w:rPr>
          <w:rFonts w:ascii="Arial" w:hAnsi="Arial" w:cs="Arial"/>
          <w:sz w:val="20"/>
          <w:szCs w:val="20"/>
        </w:rPr>
        <w:t>a</w:t>
      </w:r>
      <w:r w:rsidR="00ED49B3" w:rsidRPr="004F7676">
        <w:rPr>
          <w:rFonts w:ascii="Arial" w:hAnsi="Arial" w:cs="Arial"/>
          <w:sz w:val="20"/>
          <w:szCs w:val="20"/>
        </w:rPr>
        <w:t xml:space="preserve"> sil</w:t>
      </w:r>
      <w:r>
        <w:rPr>
          <w:rFonts w:ascii="Arial" w:hAnsi="Arial" w:cs="Arial"/>
          <w:sz w:val="20"/>
          <w:szCs w:val="20"/>
        </w:rPr>
        <w:t>a pomeni</w:t>
      </w:r>
      <w:r w:rsidR="00ED49B3" w:rsidRPr="004F7676">
        <w:rPr>
          <w:rFonts w:ascii="Arial" w:hAnsi="Arial" w:cs="Arial"/>
          <w:sz w:val="20"/>
          <w:szCs w:val="20"/>
        </w:rPr>
        <w:t xml:space="preserve"> vs</w:t>
      </w:r>
      <w:r>
        <w:rPr>
          <w:rFonts w:ascii="Arial" w:hAnsi="Arial" w:cs="Arial"/>
          <w:sz w:val="20"/>
          <w:szCs w:val="20"/>
        </w:rPr>
        <w:t>e</w:t>
      </w:r>
      <w:r w:rsidR="00ED49B3" w:rsidRPr="004F7676">
        <w:rPr>
          <w:rFonts w:ascii="Arial" w:hAnsi="Arial" w:cs="Arial"/>
          <w:sz w:val="20"/>
          <w:szCs w:val="20"/>
        </w:rPr>
        <w:t xml:space="preserve"> nepredviden</w:t>
      </w:r>
      <w:r>
        <w:rPr>
          <w:rFonts w:ascii="Arial" w:hAnsi="Arial" w:cs="Arial"/>
          <w:sz w:val="20"/>
          <w:szCs w:val="20"/>
        </w:rPr>
        <w:t>e</w:t>
      </w:r>
      <w:r w:rsidR="00ED49B3" w:rsidRPr="004F7676">
        <w:rPr>
          <w:rFonts w:ascii="Arial" w:hAnsi="Arial" w:cs="Arial"/>
          <w:sz w:val="20"/>
          <w:szCs w:val="20"/>
        </w:rPr>
        <w:t xml:space="preserve"> in nepričakovan</w:t>
      </w:r>
      <w:r>
        <w:rPr>
          <w:rFonts w:ascii="Arial" w:hAnsi="Arial" w:cs="Arial"/>
          <w:sz w:val="20"/>
          <w:szCs w:val="20"/>
        </w:rPr>
        <w:t>e</w:t>
      </w:r>
      <w:r w:rsidR="00ED49B3" w:rsidRPr="004F7676">
        <w:rPr>
          <w:rFonts w:ascii="Arial" w:hAnsi="Arial" w:cs="Arial"/>
          <w:sz w:val="20"/>
          <w:szCs w:val="20"/>
        </w:rPr>
        <w:t xml:space="preserve"> dogodk</w:t>
      </w:r>
      <w:r>
        <w:rPr>
          <w:rFonts w:ascii="Arial" w:hAnsi="Arial" w:cs="Arial"/>
          <w:sz w:val="20"/>
          <w:szCs w:val="20"/>
        </w:rPr>
        <w:t>e</w:t>
      </w:r>
      <w:r w:rsidR="00ED49B3" w:rsidRPr="004F7676">
        <w:rPr>
          <w:rFonts w:ascii="Arial" w:hAnsi="Arial" w:cs="Arial"/>
          <w:sz w:val="20"/>
          <w:szCs w:val="20"/>
        </w:rPr>
        <w:t>, ki nastopijo neodvisno od volje strank in ki jih stranki nista mogli predvideti ob sklepanju pogodbe ter vplivajo na izv</w:t>
      </w:r>
      <w:r>
        <w:rPr>
          <w:rFonts w:ascii="Arial" w:hAnsi="Arial" w:cs="Arial"/>
          <w:sz w:val="20"/>
          <w:szCs w:val="20"/>
        </w:rPr>
        <w:t>ršitev</w:t>
      </w:r>
      <w:r w:rsidR="00ED49B3" w:rsidRPr="004F7676">
        <w:rPr>
          <w:rFonts w:ascii="Arial" w:hAnsi="Arial" w:cs="Arial"/>
          <w:sz w:val="20"/>
          <w:szCs w:val="20"/>
        </w:rPr>
        <w:t xml:space="preserve"> pogodbenih obveznosti. Nobena od strank ni odgovorna za neizpolnitev svojih obveznosti iz razlogov, ki so izven njenega nadzora</w:t>
      </w:r>
      <w:r w:rsidR="00ED49B3">
        <w:rPr>
          <w:rFonts w:ascii="Arial" w:hAnsi="Arial" w:cs="Arial"/>
          <w:sz w:val="20"/>
          <w:szCs w:val="20"/>
        </w:rPr>
        <w:t xml:space="preserve"> in je ni bilo mogoče predvideti ali preprečiti.</w:t>
      </w:r>
    </w:p>
    <w:p w14:paraId="6572286B" w14:textId="0321B70D" w:rsidR="000D1BF3" w:rsidRDefault="000D1BF3" w:rsidP="004F7676">
      <w:pPr>
        <w:autoSpaceDE w:val="0"/>
        <w:autoSpaceDN w:val="0"/>
        <w:adjustRightInd w:val="0"/>
        <w:spacing w:after="0"/>
        <w:rPr>
          <w:rFonts w:ascii="Arial" w:hAnsi="Arial" w:cs="Arial"/>
          <w:b/>
          <w:bCs/>
          <w:caps/>
          <w:color w:val="000000"/>
          <w:sz w:val="18"/>
          <w:szCs w:val="18"/>
        </w:rPr>
      </w:pPr>
    </w:p>
    <w:p w14:paraId="3F781D14" w14:textId="77777777" w:rsidR="009A6DE7" w:rsidRDefault="009A6DE7" w:rsidP="004F7676">
      <w:pPr>
        <w:autoSpaceDE w:val="0"/>
        <w:autoSpaceDN w:val="0"/>
        <w:adjustRightInd w:val="0"/>
        <w:spacing w:after="0"/>
        <w:rPr>
          <w:rFonts w:ascii="Arial" w:hAnsi="Arial" w:cs="Arial"/>
          <w:b/>
          <w:bCs/>
          <w:caps/>
          <w:color w:val="000000"/>
          <w:sz w:val="18"/>
          <w:szCs w:val="18"/>
        </w:rPr>
      </w:pPr>
    </w:p>
    <w:p w14:paraId="5E9669D1" w14:textId="271A1CE3" w:rsidR="004C703F" w:rsidRPr="00C67924" w:rsidRDefault="004C703F" w:rsidP="00C67924">
      <w:pPr>
        <w:pStyle w:val="Odstavekseznama"/>
        <w:numPr>
          <w:ilvl w:val="0"/>
          <w:numId w:val="13"/>
        </w:numPr>
        <w:spacing w:after="0"/>
        <w:jc w:val="center"/>
        <w:rPr>
          <w:rFonts w:ascii="Arial" w:hAnsi="Arial" w:cs="Arial"/>
          <w:sz w:val="20"/>
          <w:szCs w:val="20"/>
        </w:rPr>
      </w:pPr>
      <w:r w:rsidRPr="00C67924">
        <w:rPr>
          <w:rFonts w:ascii="Arial" w:hAnsi="Arial" w:cs="Arial"/>
          <w:b/>
          <w:bCs/>
          <w:color w:val="000000"/>
          <w:sz w:val="20"/>
          <w:szCs w:val="20"/>
        </w:rPr>
        <w:t>člen</w:t>
      </w:r>
    </w:p>
    <w:p w14:paraId="4B667195" w14:textId="77777777" w:rsidR="004C703F" w:rsidRPr="004F7676" w:rsidRDefault="004C703F" w:rsidP="004F7676">
      <w:pPr>
        <w:autoSpaceDE w:val="0"/>
        <w:autoSpaceDN w:val="0"/>
        <w:adjustRightInd w:val="0"/>
        <w:spacing w:after="0"/>
        <w:rPr>
          <w:rFonts w:ascii="Arial" w:hAnsi="Arial" w:cs="Arial"/>
          <w:b/>
          <w:bCs/>
          <w:caps/>
          <w:color w:val="000000"/>
          <w:sz w:val="20"/>
          <w:szCs w:val="20"/>
        </w:rPr>
      </w:pPr>
    </w:p>
    <w:p w14:paraId="557FD6E0" w14:textId="2B9918FF" w:rsidR="004C703F" w:rsidRPr="004F7676" w:rsidRDefault="004C703F" w:rsidP="004F7676">
      <w:pPr>
        <w:spacing w:after="0"/>
        <w:jc w:val="both"/>
        <w:rPr>
          <w:rFonts w:ascii="Arial" w:hAnsi="Arial" w:cs="Arial"/>
          <w:color w:val="000000"/>
          <w:sz w:val="20"/>
          <w:szCs w:val="20"/>
        </w:rPr>
      </w:pPr>
      <w:r w:rsidRPr="004F7676">
        <w:rPr>
          <w:rFonts w:ascii="Arial" w:hAnsi="Arial" w:cs="Arial"/>
          <w:sz w:val="20"/>
          <w:szCs w:val="20"/>
        </w:rPr>
        <w:t xml:space="preserve">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 </w:t>
      </w:r>
      <w:r w:rsidRPr="004F7676">
        <w:rPr>
          <w:rFonts w:ascii="Arial" w:hAnsi="Arial" w:cs="Arial"/>
          <w:color w:val="000000"/>
          <w:sz w:val="20"/>
          <w:szCs w:val="20"/>
        </w:rPr>
        <w:t>Sprememba pogodbe ne sme biti bistvena skladno s 95. členom ZJN-3.</w:t>
      </w:r>
    </w:p>
    <w:p w14:paraId="018FC9E3" w14:textId="77777777" w:rsidR="000D1BF3" w:rsidRDefault="000D1BF3" w:rsidP="004F7676">
      <w:pPr>
        <w:spacing w:after="0"/>
        <w:jc w:val="both"/>
        <w:rPr>
          <w:rFonts w:ascii="Arial" w:hAnsi="Arial" w:cs="Arial"/>
          <w:b/>
          <w:bCs/>
          <w:color w:val="000000"/>
          <w:sz w:val="18"/>
          <w:szCs w:val="18"/>
        </w:rPr>
      </w:pPr>
    </w:p>
    <w:p w14:paraId="7B64F083" w14:textId="3B78019F" w:rsidR="008F65F8" w:rsidRPr="000D1BF3" w:rsidRDefault="008F65F8" w:rsidP="00C67924">
      <w:pPr>
        <w:pStyle w:val="Odstavekseznama"/>
        <w:numPr>
          <w:ilvl w:val="0"/>
          <w:numId w:val="13"/>
        </w:numPr>
        <w:spacing w:after="0"/>
        <w:jc w:val="center"/>
        <w:rPr>
          <w:rFonts w:ascii="Arial" w:hAnsi="Arial" w:cs="Arial"/>
          <w:sz w:val="20"/>
          <w:szCs w:val="20"/>
        </w:rPr>
      </w:pPr>
      <w:r w:rsidRPr="000D1BF3">
        <w:rPr>
          <w:rFonts w:ascii="Arial" w:hAnsi="Arial" w:cs="Arial"/>
          <w:b/>
          <w:bCs/>
          <w:color w:val="000000"/>
          <w:sz w:val="20"/>
          <w:szCs w:val="20"/>
        </w:rPr>
        <w:t>člen</w:t>
      </w:r>
    </w:p>
    <w:p w14:paraId="30AEA9F8" w14:textId="77777777" w:rsidR="00C67924" w:rsidRDefault="00C67924" w:rsidP="00C67924">
      <w:pPr>
        <w:spacing w:after="0"/>
        <w:jc w:val="both"/>
        <w:rPr>
          <w:rFonts w:ascii="Arial" w:hAnsi="Arial" w:cs="Arial"/>
          <w:b/>
          <w:bCs/>
          <w:color w:val="000000"/>
          <w:sz w:val="20"/>
          <w:szCs w:val="20"/>
        </w:rPr>
      </w:pPr>
    </w:p>
    <w:p w14:paraId="09056E62" w14:textId="1F1715B4" w:rsidR="00C67924" w:rsidRDefault="00C67924" w:rsidP="00C67924">
      <w:pPr>
        <w:spacing w:after="0"/>
        <w:jc w:val="both"/>
        <w:rPr>
          <w:rFonts w:ascii="Arial" w:hAnsi="Arial" w:cs="Arial"/>
          <w:color w:val="000000"/>
          <w:sz w:val="20"/>
          <w:szCs w:val="20"/>
        </w:rPr>
      </w:pPr>
      <w:r>
        <w:rPr>
          <w:rFonts w:ascii="Arial" w:hAnsi="Arial" w:cs="Arial"/>
          <w:color w:val="000000"/>
          <w:sz w:val="20"/>
          <w:szCs w:val="20"/>
        </w:rPr>
        <w:t>V p</w:t>
      </w:r>
      <w:r w:rsidRPr="004F7676">
        <w:rPr>
          <w:rFonts w:ascii="Arial" w:hAnsi="Arial" w:cs="Arial"/>
          <w:color w:val="000000"/>
          <w:sz w:val="20"/>
          <w:szCs w:val="20"/>
        </w:rPr>
        <w:t>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0684D9D" w14:textId="77777777" w:rsidR="00C67924" w:rsidRPr="004F7676" w:rsidRDefault="00C67924" w:rsidP="00C67924">
      <w:pPr>
        <w:spacing w:after="0"/>
        <w:jc w:val="both"/>
        <w:rPr>
          <w:rFonts w:ascii="Arial" w:hAnsi="Arial" w:cs="Arial"/>
          <w:sz w:val="20"/>
          <w:szCs w:val="20"/>
        </w:rPr>
      </w:pPr>
    </w:p>
    <w:p w14:paraId="6AA96D8B" w14:textId="5C74CFC7" w:rsidR="000D1BF3" w:rsidRDefault="00C67924" w:rsidP="00C67924">
      <w:pPr>
        <w:spacing w:after="0"/>
        <w:jc w:val="both"/>
        <w:rPr>
          <w:rFonts w:ascii="Arial" w:hAnsi="Arial" w:cs="Arial"/>
          <w:color w:val="000000"/>
          <w:sz w:val="20"/>
          <w:szCs w:val="20"/>
        </w:rPr>
      </w:pPr>
      <w:r w:rsidRPr="004F7676">
        <w:rPr>
          <w:rFonts w:ascii="Arial" w:hAnsi="Arial" w:cs="Arial"/>
          <w:color w:val="000000"/>
          <w:sz w:val="20"/>
          <w:szCs w:val="20"/>
        </w:rPr>
        <w:t xml:space="preserve">Naročnik bo v primeru ugotovitve o domnevnem obstoju dejanskega stanja iz prvega odstavka tega člena ali obvestila Komisije za preprečevanje korupcije ali drugih organov, glede njegovega domnevnega nastanka, pričel z ugotavljanjem pogojev ničnosti </w:t>
      </w:r>
      <w:r w:rsidR="002B4E21">
        <w:rPr>
          <w:rFonts w:ascii="Arial" w:hAnsi="Arial" w:cs="Arial"/>
          <w:color w:val="000000"/>
          <w:sz w:val="20"/>
          <w:szCs w:val="20"/>
        </w:rPr>
        <w:t>z razlogi</w:t>
      </w:r>
      <w:r w:rsidRPr="004F7676">
        <w:rPr>
          <w:rFonts w:ascii="Arial" w:hAnsi="Arial" w:cs="Arial"/>
          <w:color w:val="000000"/>
          <w:sz w:val="20"/>
          <w:szCs w:val="20"/>
        </w:rPr>
        <w:t xml:space="preserve"> iz prejšnjega odstavka tega člena oziroma z drugimi ukrepi v skladu s predpisi Republike Slovenije.</w:t>
      </w:r>
    </w:p>
    <w:p w14:paraId="7AC8AEEE" w14:textId="77777777" w:rsidR="00C67924" w:rsidRDefault="00C67924" w:rsidP="00C67924">
      <w:pPr>
        <w:spacing w:after="0"/>
        <w:jc w:val="both"/>
        <w:rPr>
          <w:rFonts w:ascii="Arial" w:hAnsi="Arial" w:cs="Arial"/>
          <w:b/>
          <w:bCs/>
          <w:color w:val="000000"/>
          <w:sz w:val="20"/>
          <w:szCs w:val="20"/>
        </w:rPr>
      </w:pPr>
    </w:p>
    <w:p w14:paraId="0DFC1F82" w14:textId="77777777" w:rsidR="007476A2" w:rsidRDefault="007476A2" w:rsidP="004F7676">
      <w:pPr>
        <w:spacing w:after="0"/>
        <w:jc w:val="both"/>
        <w:rPr>
          <w:rFonts w:ascii="Arial" w:hAnsi="Arial" w:cs="Arial"/>
          <w:b/>
          <w:bCs/>
          <w:color w:val="000000"/>
          <w:sz w:val="20"/>
          <w:szCs w:val="20"/>
        </w:rPr>
      </w:pPr>
    </w:p>
    <w:p w14:paraId="46E71DFC" w14:textId="55B7ACFD" w:rsidR="00C67924" w:rsidRDefault="00C67924" w:rsidP="00C67924">
      <w:pPr>
        <w:pStyle w:val="Odstavekseznama"/>
        <w:numPr>
          <w:ilvl w:val="0"/>
          <w:numId w:val="13"/>
        </w:numPr>
        <w:spacing w:after="0"/>
        <w:jc w:val="center"/>
        <w:rPr>
          <w:rFonts w:ascii="Arial" w:hAnsi="Arial" w:cs="Arial"/>
          <w:b/>
          <w:bCs/>
          <w:sz w:val="20"/>
          <w:szCs w:val="20"/>
        </w:rPr>
      </w:pPr>
      <w:r>
        <w:rPr>
          <w:rFonts w:ascii="Arial" w:hAnsi="Arial" w:cs="Arial"/>
          <w:b/>
          <w:bCs/>
          <w:sz w:val="20"/>
          <w:szCs w:val="20"/>
        </w:rPr>
        <w:t>č</w:t>
      </w:r>
      <w:r w:rsidRPr="00C67924">
        <w:rPr>
          <w:rFonts w:ascii="Arial" w:hAnsi="Arial" w:cs="Arial"/>
          <w:b/>
          <w:bCs/>
          <w:sz w:val="20"/>
          <w:szCs w:val="20"/>
        </w:rPr>
        <w:t>len</w:t>
      </w:r>
    </w:p>
    <w:p w14:paraId="751E4F8F" w14:textId="77777777" w:rsidR="00C67924" w:rsidRDefault="00C67924" w:rsidP="00C67924">
      <w:pPr>
        <w:shd w:val="clear" w:color="auto" w:fill="FFFFFF"/>
        <w:spacing w:after="0" w:line="240" w:lineRule="auto"/>
        <w:jc w:val="both"/>
        <w:textAlignment w:val="baseline"/>
        <w:rPr>
          <w:rFonts w:ascii="Times New Roman" w:hAnsi="Times New Roman" w:cs="Times New Roman"/>
          <w:sz w:val="20"/>
          <w:szCs w:val="20"/>
        </w:rPr>
      </w:pPr>
    </w:p>
    <w:p w14:paraId="0080BA60" w14:textId="2B76516B" w:rsidR="00C67924" w:rsidRPr="00C67924" w:rsidRDefault="00C67924" w:rsidP="00C67924">
      <w:pPr>
        <w:shd w:val="clear" w:color="auto" w:fill="FFFFFF"/>
        <w:spacing w:after="0" w:line="264" w:lineRule="auto"/>
        <w:jc w:val="both"/>
        <w:textAlignment w:val="baseline"/>
        <w:rPr>
          <w:rFonts w:ascii="Arial" w:hAnsi="Arial" w:cs="Arial"/>
          <w:sz w:val="20"/>
          <w:szCs w:val="20"/>
        </w:rPr>
      </w:pPr>
      <w:r w:rsidRPr="00C67924">
        <w:rPr>
          <w:rFonts w:ascii="Arial" w:hAnsi="Arial" w:cs="Arial"/>
          <w:sz w:val="20"/>
          <w:szCs w:val="20"/>
        </w:rPr>
        <w:t xml:space="preserve">Pogodba preneha veljati, če je naročnik seznanjen, da je pristojni državni organ ali sodišče s pravnomočno odločitvijo ugotovilo kršitev delovne, okoljske ali socialne zakonodaje s strani izvajalca </w:t>
      </w:r>
      <w:r w:rsidRPr="00C67924">
        <w:rPr>
          <w:rFonts w:ascii="Arial" w:hAnsi="Arial" w:cs="Arial"/>
          <w:sz w:val="20"/>
          <w:szCs w:val="20"/>
        </w:rPr>
        <w:lastRenderedPageBreak/>
        <w:t>pogodbe o izvedbi javnega naročila ali njegovega podizvajalca (tretja alineja četrtega odstavka 67. člena ZJN-3).</w:t>
      </w:r>
    </w:p>
    <w:p w14:paraId="10AAA4A0" w14:textId="77777777" w:rsidR="007C6BC4" w:rsidRPr="00C67924" w:rsidRDefault="007C6BC4" w:rsidP="00C67924">
      <w:pPr>
        <w:spacing w:after="0"/>
        <w:rPr>
          <w:rFonts w:ascii="Arial" w:hAnsi="Arial" w:cs="Arial"/>
          <w:b/>
          <w:bCs/>
          <w:sz w:val="20"/>
          <w:szCs w:val="20"/>
        </w:rPr>
      </w:pPr>
    </w:p>
    <w:p w14:paraId="0D7EC74F" w14:textId="10014A90" w:rsidR="008F65F8" w:rsidRPr="009A6DE7" w:rsidRDefault="008F65F8" w:rsidP="00C67924">
      <w:pPr>
        <w:pStyle w:val="Odstavekseznama"/>
        <w:numPr>
          <w:ilvl w:val="0"/>
          <w:numId w:val="13"/>
        </w:numPr>
        <w:spacing w:after="0"/>
        <w:jc w:val="center"/>
        <w:rPr>
          <w:rFonts w:ascii="Arial" w:hAnsi="Arial" w:cs="Arial"/>
          <w:sz w:val="20"/>
          <w:szCs w:val="20"/>
        </w:rPr>
      </w:pPr>
      <w:r w:rsidRPr="000D1BF3">
        <w:rPr>
          <w:rFonts w:ascii="Arial" w:hAnsi="Arial" w:cs="Arial"/>
          <w:b/>
          <w:bCs/>
          <w:color w:val="000000"/>
          <w:sz w:val="20"/>
          <w:szCs w:val="20"/>
        </w:rPr>
        <w:t>člen</w:t>
      </w:r>
    </w:p>
    <w:p w14:paraId="1C962884" w14:textId="6848E462" w:rsidR="009A6DE7" w:rsidRDefault="009A6DE7" w:rsidP="009A6DE7">
      <w:pPr>
        <w:spacing w:after="0"/>
        <w:rPr>
          <w:rFonts w:ascii="Arial" w:hAnsi="Arial" w:cs="Arial"/>
          <w:sz w:val="20"/>
          <w:szCs w:val="20"/>
        </w:rPr>
      </w:pPr>
    </w:p>
    <w:p w14:paraId="785A4A73" w14:textId="7D7A487E" w:rsidR="009A6DE7" w:rsidRDefault="009A6DE7" w:rsidP="009A6DE7">
      <w:pPr>
        <w:spacing w:after="0"/>
        <w:rPr>
          <w:rFonts w:ascii="Arial" w:hAnsi="Arial" w:cs="Arial"/>
          <w:color w:val="000000"/>
          <w:sz w:val="20"/>
          <w:szCs w:val="20"/>
        </w:rPr>
      </w:pPr>
      <w:r>
        <w:rPr>
          <w:rFonts w:ascii="Arial" w:hAnsi="Arial" w:cs="Arial"/>
          <w:color w:val="000000"/>
          <w:sz w:val="20"/>
          <w:szCs w:val="20"/>
        </w:rPr>
        <w:t>M</w:t>
      </w:r>
      <w:r w:rsidRPr="004F7676">
        <w:rPr>
          <w:rFonts w:ascii="Arial" w:hAnsi="Arial" w:cs="Arial"/>
          <w:color w:val="000000"/>
          <w:sz w:val="20"/>
          <w:szCs w:val="20"/>
        </w:rPr>
        <w:t>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p w14:paraId="573BF6B8" w14:textId="3274CEE1" w:rsidR="007C6BC4" w:rsidRDefault="007C6BC4" w:rsidP="009A6DE7">
      <w:pPr>
        <w:spacing w:after="0"/>
        <w:rPr>
          <w:rFonts w:ascii="Arial" w:hAnsi="Arial" w:cs="Arial"/>
          <w:color w:val="000000"/>
          <w:sz w:val="20"/>
          <w:szCs w:val="20"/>
        </w:rPr>
      </w:pPr>
    </w:p>
    <w:p w14:paraId="46316601" w14:textId="77777777" w:rsidR="007C6BC4" w:rsidRPr="000360B5" w:rsidRDefault="007C6BC4" w:rsidP="009A6DE7">
      <w:pPr>
        <w:spacing w:after="0"/>
        <w:rPr>
          <w:rFonts w:ascii="Arial" w:hAnsi="Arial" w:cs="Arial"/>
          <w:color w:val="000000"/>
          <w:sz w:val="20"/>
          <w:szCs w:val="20"/>
        </w:rPr>
      </w:pPr>
    </w:p>
    <w:p w14:paraId="6E959BEE" w14:textId="50094DFA" w:rsidR="009A6DE7" w:rsidRPr="00C67924" w:rsidRDefault="009A6DE7" w:rsidP="00C67924">
      <w:pPr>
        <w:pStyle w:val="Odstavekseznama"/>
        <w:numPr>
          <w:ilvl w:val="0"/>
          <w:numId w:val="13"/>
        </w:numPr>
        <w:spacing w:after="0"/>
        <w:jc w:val="center"/>
        <w:rPr>
          <w:rFonts w:ascii="Arial" w:hAnsi="Arial" w:cs="Arial"/>
          <w:sz w:val="20"/>
          <w:szCs w:val="20"/>
        </w:rPr>
      </w:pPr>
      <w:r>
        <w:rPr>
          <w:rFonts w:ascii="Arial" w:hAnsi="Arial" w:cs="Arial"/>
          <w:b/>
          <w:bCs/>
          <w:color w:val="000000"/>
          <w:sz w:val="20"/>
          <w:szCs w:val="20"/>
        </w:rPr>
        <w:t>člen</w:t>
      </w:r>
    </w:p>
    <w:p w14:paraId="08416998" w14:textId="4E440525" w:rsidR="00C67924" w:rsidRDefault="00C67924" w:rsidP="00C67924">
      <w:pPr>
        <w:spacing w:after="0"/>
        <w:rPr>
          <w:rFonts w:ascii="Arial" w:hAnsi="Arial" w:cs="Arial"/>
          <w:sz w:val="20"/>
          <w:szCs w:val="20"/>
        </w:rPr>
      </w:pPr>
    </w:p>
    <w:p w14:paraId="105C0B29" w14:textId="6D4DB45B" w:rsidR="00C67924" w:rsidRDefault="00C67924" w:rsidP="00C67924">
      <w:pPr>
        <w:spacing w:after="0"/>
        <w:jc w:val="both"/>
        <w:rPr>
          <w:rFonts w:ascii="Arial" w:hAnsi="Arial" w:cs="Arial"/>
          <w:color w:val="000000"/>
          <w:sz w:val="20"/>
          <w:szCs w:val="20"/>
        </w:rPr>
      </w:pPr>
      <w:r>
        <w:rPr>
          <w:rFonts w:ascii="Arial" w:hAnsi="Arial" w:cs="Arial"/>
          <w:color w:val="000000"/>
          <w:sz w:val="20"/>
          <w:szCs w:val="20"/>
        </w:rPr>
        <w:t xml:space="preserve">Pogodba </w:t>
      </w:r>
      <w:r w:rsidRPr="004F7676">
        <w:rPr>
          <w:rFonts w:ascii="Arial" w:hAnsi="Arial" w:cs="Arial"/>
          <w:color w:val="000000"/>
          <w:sz w:val="20"/>
          <w:szCs w:val="20"/>
        </w:rPr>
        <w:t xml:space="preserve">je sklenjena in prične veljati z dnem, ko jo podpišeta obe pogodbeni stranki, pod odložnim pogojem po predložitvi zavarovanja za dobro izvedbo pogodbenih obveznosti. </w:t>
      </w:r>
    </w:p>
    <w:p w14:paraId="3624E60F" w14:textId="77777777" w:rsidR="00C67924" w:rsidRPr="004F7676" w:rsidRDefault="00C67924" w:rsidP="00C67924">
      <w:pPr>
        <w:spacing w:after="0"/>
        <w:jc w:val="both"/>
        <w:rPr>
          <w:rFonts w:ascii="Arial" w:hAnsi="Arial" w:cs="Arial"/>
          <w:color w:val="000000"/>
          <w:sz w:val="20"/>
          <w:szCs w:val="20"/>
        </w:rPr>
      </w:pPr>
    </w:p>
    <w:p w14:paraId="22862C3E" w14:textId="60756E32" w:rsidR="00C67924" w:rsidRDefault="00C67924" w:rsidP="00C67924">
      <w:pPr>
        <w:spacing w:after="0"/>
        <w:rPr>
          <w:rFonts w:ascii="Arial" w:hAnsi="Arial" w:cs="Arial"/>
          <w:color w:val="000000"/>
          <w:sz w:val="20"/>
          <w:szCs w:val="20"/>
        </w:rPr>
      </w:pPr>
      <w:r w:rsidRPr="004F7676">
        <w:rPr>
          <w:rFonts w:ascii="Arial" w:hAnsi="Arial" w:cs="Arial"/>
          <w:color w:val="000000"/>
          <w:sz w:val="20"/>
          <w:szCs w:val="20"/>
        </w:rPr>
        <w:t>Trajanje pogodbe je 12 mesecev od datuma sklenitve pogodbe</w:t>
      </w:r>
      <w:r>
        <w:rPr>
          <w:rFonts w:ascii="Arial" w:hAnsi="Arial" w:cs="Arial"/>
          <w:color w:val="000000"/>
          <w:sz w:val="20"/>
          <w:szCs w:val="20"/>
        </w:rPr>
        <w:t>.</w:t>
      </w:r>
    </w:p>
    <w:p w14:paraId="1411629D" w14:textId="7A00CA78" w:rsidR="00C67924" w:rsidRDefault="00C67924" w:rsidP="00C67924">
      <w:pPr>
        <w:spacing w:after="0"/>
        <w:rPr>
          <w:rFonts w:ascii="Arial" w:hAnsi="Arial" w:cs="Arial"/>
          <w:color w:val="000000"/>
          <w:sz w:val="20"/>
          <w:szCs w:val="20"/>
        </w:rPr>
      </w:pPr>
    </w:p>
    <w:p w14:paraId="0B644898" w14:textId="77777777" w:rsidR="00C67924" w:rsidRPr="00C67924" w:rsidRDefault="00C67924" w:rsidP="00C67924">
      <w:pPr>
        <w:spacing w:after="0"/>
        <w:rPr>
          <w:rFonts w:ascii="Arial" w:hAnsi="Arial" w:cs="Arial"/>
          <w:sz w:val="20"/>
          <w:szCs w:val="20"/>
        </w:rPr>
      </w:pPr>
    </w:p>
    <w:p w14:paraId="2614711D" w14:textId="4FC70B06" w:rsidR="008F65F8" w:rsidRPr="00C67924" w:rsidRDefault="008F65F8" w:rsidP="00C67924">
      <w:pPr>
        <w:pStyle w:val="Odstavekseznama"/>
        <w:numPr>
          <w:ilvl w:val="0"/>
          <w:numId w:val="13"/>
        </w:numPr>
        <w:spacing w:after="0"/>
        <w:jc w:val="center"/>
        <w:rPr>
          <w:rFonts w:ascii="Arial" w:hAnsi="Arial" w:cs="Arial"/>
          <w:sz w:val="20"/>
          <w:szCs w:val="20"/>
        </w:rPr>
      </w:pPr>
      <w:r w:rsidRPr="00C67924">
        <w:rPr>
          <w:rFonts w:ascii="Arial" w:hAnsi="Arial" w:cs="Arial"/>
          <w:b/>
          <w:bCs/>
          <w:color w:val="000000"/>
          <w:sz w:val="20"/>
          <w:szCs w:val="20"/>
        </w:rPr>
        <w:t>člen</w:t>
      </w:r>
    </w:p>
    <w:p w14:paraId="16EC2708" w14:textId="77777777" w:rsidR="009A6DE7" w:rsidRDefault="009A6DE7" w:rsidP="004F7676">
      <w:pPr>
        <w:spacing w:after="0"/>
        <w:rPr>
          <w:rFonts w:ascii="Arial" w:hAnsi="Arial" w:cs="Arial"/>
          <w:color w:val="000000"/>
          <w:sz w:val="20"/>
          <w:szCs w:val="20"/>
        </w:rPr>
      </w:pPr>
    </w:p>
    <w:p w14:paraId="4DBBA04B" w14:textId="1E68009C" w:rsidR="00A80D4C" w:rsidRDefault="009A6DE7" w:rsidP="004F7676">
      <w:pPr>
        <w:spacing w:after="0"/>
        <w:rPr>
          <w:rFonts w:ascii="Arial" w:hAnsi="Arial" w:cs="Arial"/>
          <w:color w:val="000000"/>
          <w:sz w:val="20"/>
          <w:szCs w:val="20"/>
        </w:rPr>
      </w:pPr>
      <w:r>
        <w:rPr>
          <w:rFonts w:ascii="Arial" w:hAnsi="Arial" w:cs="Arial"/>
          <w:color w:val="000000"/>
          <w:sz w:val="20"/>
          <w:szCs w:val="20"/>
        </w:rPr>
        <w:t>P</w:t>
      </w:r>
      <w:r w:rsidRPr="004F7676">
        <w:rPr>
          <w:rFonts w:ascii="Arial" w:hAnsi="Arial" w:cs="Arial"/>
          <w:color w:val="000000"/>
          <w:sz w:val="20"/>
          <w:szCs w:val="20"/>
        </w:rPr>
        <w:t xml:space="preserve">ogodba je </w:t>
      </w:r>
      <w:r>
        <w:rPr>
          <w:rFonts w:ascii="Arial" w:hAnsi="Arial" w:cs="Arial"/>
          <w:color w:val="000000"/>
          <w:sz w:val="20"/>
          <w:szCs w:val="20"/>
        </w:rPr>
        <w:t>sestavljena</w:t>
      </w:r>
      <w:r w:rsidRPr="004F7676">
        <w:rPr>
          <w:rFonts w:ascii="Arial" w:hAnsi="Arial" w:cs="Arial"/>
          <w:color w:val="000000"/>
          <w:sz w:val="20"/>
          <w:szCs w:val="20"/>
        </w:rPr>
        <w:t xml:space="preserve"> v dveh (2) enakih izvodih, od katerih</w:t>
      </w:r>
      <w:r>
        <w:rPr>
          <w:rFonts w:ascii="Arial" w:hAnsi="Arial" w:cs="Arial"/>
          <w:color w:val="000000"/>
          <w:sz w:val="20"/>
          <w:szCs w:val="20"/>
        </w:rPr>
        <w:t xml:space="preserve"> prejme</w:t>
      </w:r>
      <w:r w:rsidRPr="004F7676">
        <w:rPr>
          <w:rFonts w:ascii="Arial" w:hAnsi="Arial" w:cs="Arial"/>
          <w:color w:val="000000"/>
          <w:sz w:val="20"/>
          <w:szCs w:val="20"/>
        </w:rPr>
        <w:t xml:space="preserve"> vsaka stranka po en (1) izvod.</w:t>
      </w:r>
    </w:p>
    <w:p w14:paraId="286E0AED" w14:textId="20A5FE5E" w:rsidR="009A6DE7" w:rsidRDefault="009A6DE7" w:rsidP="004F7676">
      <w:pPr>
        <w:spacing w:after="0"/>
        <w:rPr>
          <w:rFonts w:ascii="Arial" w:hAnsi="Arial" w:cs="Arial"/>
          <w:color w:val="000000"/>
          <w:sz w:val="20"/>
          <w:szCs w:val="20"/>
        </w:rPr>
      </w:pPr>
    </w:p>
    <w:p w14:paraId="1B1C0E94" w14:textId="77777777" w:rsidR="009A6DE7" w:rsidRPr="004F7676" w:rsidRDefault="009A6DE7" w:rsidP="004F7676">
      <w:pPr>
        <w:spacing w:after="0"/>
        <w:rPr>
          <w:rFonts w:ascii="Arial" w:hAnsi="Arial" w:cs="Arial"/>
          <w:sz w:val="20"/>
          <w:szCs w:val="20"/>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A900BE" w:rsidRPr="004F7676" w14:paraId="11A4BADB" w14:textId="77777777" w:rsidTr="00F156F8">
        <w:tc>
          <w:tcPr>
            <w:tcW w:w="4889" w:type="dxa"/>
          </w:tcPr>
          <w:p w14:paraId="320138A9" w14:textId="77777777" w:rsidR="00A900BE" w:rsidRPr="004F7676" w:rsidRDefault="00A900BE" w:rsidP="004F7676">
            <w:pPr>
              <w:spacing w:after="0"/>
              <w:rPr>
                <w:rFonts w:ascii="Arial" w:hAnsi="Arial" w:cs="Arial"/>
                <w:sz w:val="20"/>
                <w:szCs w:val="20"/>
              </w:rPr>
            </w:pPr>
            <w:r w:rsidRPr="004F7676">
              <w:rPr>
                <w:rFonts w:ascii="Arial" w:hAnsi="Arial" w:cs="Arial"/>
                <w:sz w:val="20"/>
                <w:szCs w:val="20"/>
              </w:rPr>
              <w:t>Datum:</w:t>
            </w:r>
            <w:r w:rsidRPr="004F7676">
              <w:rPr>
                <w:rFonts w:ascii="Arial" w:hAnsi="Arial" w:cs="Arial"/>
                <w:sz w:val="20"/>
                <w:szCs w:val="20"/>
              </w:rPr>
              <w:tab/>
            </w:r>
          </w:p>
        </w:tc>
        <w:tc>
          <w:tcPr>
            <w:tcW w:w="4889" w:type="dxa"/>
          </w:tcPr>
          <w:p w14:paraId="73E775F2" w14:textId="6F8B980E" w:rsidR="00A900BE" w:rsidRPr="004F7676" w:rsidRDefault="00A900BE" w:rsidP="004F7676">
            <w:pPr>
              <w:spacing w:after="0"/>
              <w:rPr>
                <w:rFonts w:ascii="Arial" w:hAnsi="Arial" w:cs="Arial"/>
                <w:sz w:val="20"/>
                <w:szCs w:val="20"/>
              </w:rPr>
            </w:pPr>
            <w:r w:rsidRPr="004F7676">
              <w:rPr>
                <w:rFonts w:ascii="Arial" w:hAnsi="Arial" w:cs="Arial"/>
                <w:sz w:val="20"/>
                <w:szCs w:val="20"/>
              </w:rPr>
              <w:t>Datum:</w:t>
            </w:r>
            <w:r w:rsidRPr="004F7676">
              <w:rPr>
                <w:rFonts w:ascii="Arial" w:hAnsi="Arial" w:cs="Arial"/>
                <w:sz w:val="20"/>
                <w:szCs w:val="20"/>
              </w:rPr>
              <w:tab/>
            </w:r>
          </w:p>
        </w:tc>
      </w:tr>
      <w:tr w:rsidR="00A900BE" w:rsidRPr="004F7676" w14:paraId="60D46D56" w14:textId="77777777" w:rsidTr="00F156F8">
        <w:tc>
          <w:tcPr>
            <w:tcW w:w="4889" w:type="dxa"/>
          </w:tcPr>
          <w:p w14:paraId="77A1136F" w14:textId="77777777" w:rsidR="00A900BE" w:rsidRPr="004F7676" w:rsidRDefault="00A900BE" w:rsidP="004F7676">
            <w:pPr>
              <w:spacing w:after="0"/>
              <w:rPr>
                <w:rFonts w:ascii="Arial" w:hAnsi="Arial" w:cs="Arial"/>
                <w:sz w:val="20"/>
                <w:szCs w:val="20"/>
              </w:rPr>
            </w:pPr>
          </w:p>
        </w:tc>
        <w:tc>
          <w:tcPr>
            <w:tcW w:w="4889" w:type="dxa"/>
          </w:tcPr>
          <w:p w14:paraId="79738C25" w14:textId="77777777" w:rsidR="00A900BE" w:rsidRPr="004F7676" w:rsidRDefault="00A900BE" w:rsidP="004F7676">
            <w:pPr>
              <w:spacing w:after="0"/>
              <w:rPr>
                <w:rFonts w:ascii="Arial" w:hAnsi="Arial" w:cs="Arial"/>
                <w:sz w:val="20"/>
                <w:szCs w:val="20"/>
              </w:rPr>
            </w:pPr>
          </w:p>
        </w:tc>
      </w:tr>
      <w:tr w:rsidR="00A900BE" w:rsidRPr="004F7676" w14:paraId="0639C515" w14:textId="77777777" w:rsidTr="00F156F8">
        <w:tc>
          <w:tcPr>
            <w:tcW w:w="4889" w:type="dxa"/>
          </w:tcPr>
          <w:p w14:paraId="50736CDC" w14:textId="77777777" w:rsidR="00A900BE" w:rsidRPr="004F7676" w:rsidRDefault="004B5A9F" w:rsidP="004F7676">
            <w:pPr>
              <w:spacing w:after="0"/>
              <w:rPr>
                <w:rFonts w:ascii="Arial" w:hAnsi="Arial" w:cs="Arial"/>
                <w:sz w:val="20"/>
                <w:szCs w:val="20"/>
              </w:rPr>
            </w:pPr>
            <w:r w:rsidRPr="004F7676">
              <w:rPr>
                <w:rFonts w:ascii="Arial" w:hAnsi="Arial" w:cs="Arial"/>
                <w:sz w:val="20"/>
                <w:szCs w:val="20"/>
              </w:rPr>
              <w:t>Naročnik</w:t>
            </w:r>
            <w:r w:rsidR="00A900BE" w:rsidRPr="004F7676">
              <w:rPr>
                <w:rFonts w:ascii="Arial" w:hAnsi="Arial" w:cs="Arial"/>
                <w:sz w:val="20"/>
                <w:szCs w:val="20"/>
              </w:rPr>
              <w:t>:</w:t>
            </w:r>
            <w:r w:rsidR="00A900BE" w:rsidRPr="004F7676">
              <w:rPr>
                <w:rFonts w:ascii="Arial" w:hAnsi="Arial" w:cs="Arial"/>
                <w:sz w:val="20"/>
                <w:szCs w:val="20"/>
              </w:rPr>
              <w:tab/>
            </w:r>
            <w:r w:rsidR="00A900BE" w:rsidRPr="004F7676">
              <w:rPr>
                <w:rFonts w:ascii="Arial" w:hAnsi="Arial" w:cs="Arial"/>
                <w:sz w:val="20"/>
                <w:szCs w:val="20"/>
              </w:rPr>
              <w:tab/>
            </w:r>
          </w:p>
          <w:p w14:paraId="77240DFC" w14:textId="77777777" w:rsidR="00A900BE" w:rsidRPr="004F7676" w:rsidRDefault="00A900BE" w:rsidP="004F7676">
            <w:pPr>
              <w:spacing w:after="0"/>
              <w:rPr>
                <w:rFonts w:ascii="Arial" w:hAnsi="Arial" w:cs="Arial"/>
                <w:sz w:val="20"/>
                <w:szCs w:val="20"/>
              </w:rPr>
            </w:pPr>
            <w:r w:rsidRPr="004F7676">
              <w:rPr>
                <w:rFonts w:ascii="Arial" w:hAnsi="Arial" w:cs="Arial"/>
                <w:sz w:val="20"/>
                <w:szCs w:val="20"/>
              </w:rPr>
              <w:t>Javno komunalno podjetje Grosuplje d.o.o.</w:t>
            </w:r>
          </w:p>
          <w:p w14:paraId="5A42A8E3" w14:textId="60F8C2D8" w:rsidR="00A900BE" w:rsidRPr="004F7676" w:rsidRDefault="000D1BF3" w:rsidP="000D1BF3">
            <w:pPr>
              <w:spacing w:after="0"/>
              <w:rPr>
                <w:rFonts w:ascii="Arial" w:hAnsi="Arial" w:cs="Arial"/>
                <w:sz w:val="20"/>
                <w:szCs w:val="20"/>
              </w:rPr>
            </w:pPr>
            <w:r>
              <w:rPr>
                <w:rFonts w:ascii="Arial" w:hAnsi="Arial" w:cs="Arial"/>
                <w:sz w:val="20"/>
                <w:szCs w:val="20"/>
              </w:rPr>
              <w:t>Direktor Stanislav Stopar</w:t>
            </w:r>
          </w:p>
        </w:tc>
        <w:tc>
          <w:tcPr>
            <w:tcW w:w="4889" w:type="dxa"/>
          </w:tcPr>
          <w:p w14:paraId="4A55EFE5" w14:textId="17AA4540" w:rsidR="00A900BE" w:rsidRPr="004F7676" w:rsidRDefault="000A60E5" w:rsidP="004F7676">
            <w:pPr>
              <w:spacing w:after="0"/>
              <w:rPr>
                <w:rFonts w:ascii="Arial" w:hAnsi="Arial" w:cs="Arial"/>
                <w:sz w:val="20"/>
                <w:szCs w:val="20"/>
              </w:rPr>
            </w:pPr>
            <w:r w:rsidRPr="004F7676">
              <w:rPr>
                <w:rFonts w:ascii="Arial" w:hAnsi="Arial" w:cs="Arial"/>
                <w:sz w:val="20"/>
                <w:szCs w:val="20"/>
              </w:rPr>
              <w:t>Dobavitelj</w:t>
            </w:r>
            <w:r w:rsidR="00F156F8" w:rsidRPr="004F7676">
              <w:rPr>
                <w:rFonts w:ascii="Arial" w:hAnsi="Arial" w:cs="Arial"/>
                <w:sz w:val="20"/>
                <w:szCs w:val="20"/>
              </w:rPr>
              <w:t xml:space="preserve">: </w:t>
            </w:r>
          </w:p>
          <w:p w14:paraId="5DE0FF74" w14:textId="67FA3783" w:rsidR="00A900BE" w:rsidRPr="000D1BF3" w:rsidRDefault="000D1BF3" w:rsidP="004F7676">
            <w:pPr>
              <w:spacing w:after="0"/>
              <w:rPr>
                <w:rFonts w:ascii="Arial" w:hAnsi="Arial" w:cs="Arial"/>
                <w:bCs/>
                <w:sz w:val="20"/>
                <w:szCs w:val="20"/>
              </w:rPr>
            </w:pPr>
            <w:r w:rsidRPr="000D1BF3">
              <w:rPr>
                <w:rFonts w:ascii="Arial" w:hAnsi="Arial" w:cs="Arial"/>
                <w:bCs/>
                <w:sz w:val="20"/>
                <w:szCs w:val="20"/>
              </w:rPr>
              <w:t>_______________________________</w:t>
            </w:r>
          </w:p>
          <w:p w14:paraId="1BB4E820" w14:textId="05309095" w:rsidR="00A900BE" w:rsidRPr="004F7676" w:rsidRDefault="00A900BE" w:rsidP="004F7676">
            <w:pPr>
              <w:spacing w:after="0"/>
              <w:rPr>
                <w:rFonts w:ascii="Arial" w:hAnsi="Arial" w:cs="Arial"/>
                <w:sz w:val="20"/>
                <w:szCs w:val="20"/>
              </w:rPr>
            </w:pPr>
          </w:p>
        </w:tc>
      </w:tr>
    </w:tbl>
    <w:p w14:paraId="714A659B" w14:textId="77777777" w:rsidR="003F2AA9" w:rsidRPr="004F7676" w:rsidRDefault="003F2AA9" w:rsidP="004F7676">
      <w:pPr>
        <w:spacing w:after="0"/>
        <w:rPr>
          <w:rFonts w:ascii="Arial" w:hAnsi="Arial" w:cs="Arial"/>
          <w:sz w:val="20"/>
          <w:szCs w:val="20"/>
        </w:rPr>
      </w:pPr>
    </w:p>
    <w:sectPr w:rsidR="003F2AA9" w:rsidRPr="004F767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F604" w14:textId="77777777" w:rsidR="00CE6252" w:rsidRDefault="00CE6252" w:rsidP="00CA69DC">
      <w:pPr>
        <w:spacing w:after="0" w:line="240" w:lineRule="auto"/>
      </w:pPr>
      <w:r>
        <w:separator/>
      </w:r>
    </w:p>
  </w:endnote>
  <w:endnote w:type="continuationSeparator" w:id="0">
    <w:p w14:paraId="7569351F" w14:textId="77777777" w:rsidR="00CE6252" w:rsidRDefault="00CE6252" w:rsidP="00CA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4671"/>
      <w:docPartObj>
        <w:docPartGallery w:val="Page Numbers (Bottom of Page)"/>
        <w:docPartUnique/>
      </w:docPartObj>
    </w:sdtPr>
    <w:sdtEndPr/>
    <w:sdtContent>
      <w:sdt>
        <w:sdtPr>
          <w:id w:val="1728636285"/>
          <w:docPartObj>
            <w:docPartGallery w:val="Page Numbers (Top of Page)"/>
            <w:docPartUnique/>
          </w:docPartObj>
        </w:sdtPr>
        <w:sdtEndPr/>
        <w:sdtContent>
          <w:p w14:paraId="71BF0338" w14:textId="77777777" w:rsidR="00FB5606" w:rsidRDefault="00FB5606" w:rsidP="00913781">
            <w:pPr>
              <w:pStyle w:val="Noga"/>
              <w:jc w:val="center"/>
            </w:pPr>
            <w:r w:rsidRPr="00A243B0">
              <w:rPr>
                <w:rFonts w:ascii="Arial" w:hAnsi="Arial" w:cs="Arial"/>
                <w:sz w:val="16"/>
                <w:szCs w:val="16"/>
              </w:rPr>
              <w:t xml:space="preserve">Stran </w:t>
            </w:r>
            <w:r w:rsidRPr="00A243B0">
              <w:rPr>
                <w:rFonts w:ascii="Arial" w:hAnsi="Arial" w:cs="Arial"/>
                <w:sz w:val="16"/>
                <w:szCs w:val="16"/>
              </w:rPr>
              <w:fldChar w:fldCharType="begin"/>
            </w:r>
            <w:r w:rsidRPr="00A243B0">
              <w:rPr>
                <w:rFonts w:ascii="Arial" w:hAnsi="Arial" w:cs="Arial"/>
                <w:sz w:val="16"/>
                <w:szCs w:val="16"/>
              </w:rPr>
              <w:instrText>PAGE</w:instrText>
            </w:r>
            <w:r w:rsidRPr="00A243B0">
              <w:rPr>
                <w:rFonts w:ascii="Arial" w:hAnsi="Arial" w:cs="Arial"/>
                <w:sz w:val="16"/>
                <w:szCs w:val="16"/>
              </w:rPr>
              <w:fldChar w:fldCharType="separate"/>
            </w:r>
            <w:r w:rsidR="0037483E" w:rsidRPr="00A243B0">
              <w:rPr>
                <w:rFonts w:ascii="Arial" w:hAnsi="Arial" w:cs="Arial"/>
                <w:noProof/>
                <w:sz w:val="16"/>
                <w:szCs w:val="16"/>
              </w:rPr>
              <w:t>5</w:t>
            </w:r>
            <w:r w:rsidRPr="00A243B0">
              <w:rPr>
                <w:rFonts w:ascii="Arial" w:hAnsi="Arial" w:cs="Arial"/>
                <w:sz w:val="16"/>
                <w:szCs w:val="16"/>
              </w:rPr>
              <w:fldChar w:fldCharType="end"/>
            </w:r>
            <w:r w:rsidRPr="00A243B0">
              <w:rPr>
                <w:rFonts w:ascii="Arial" w:hAnsi="Arial" w:cs="Arial"/>
                <w:sz w:val="16"/>
                <w:szCs w:val="16"/>
              </w:rPr>
              <w:t xml:space="preserve"> od </w:t>
            </w:r>
            <w:r w:rsidRPr="00A243B0">
              <w:rPr>
                <w:rFonts w:ascii="Arial" w:hAnsi="Arial" w:cs="Arial"/>
                <w:sz w:val="16"/>
                <w:szCs w:val="16"/>
              </w:rPr>
              <w:fldChar w:fldCharType="begin"/>
            </w:r>
            <w:r w:rsidRPr="00A243B0">
              <w:rPr>
                <w:rFonts w:ascii="Arial" w:hAnsi="Arial" w:cs="Arial"/>
                <w:sz w:val="16"/>
                <w:szCs w:val="16"/>
              </w:rPr>
              <w:instrText>NUMPAGES</w:instrText>
            </w:r>
            <w:r w:rsidRPr="00A243B0">
              <w:rPr>
                <w:rFonts w:ascii="Arial" w:hAnsi="Arial" w:cs="Arial"/>
                <w:sz w:val="16"/>
                <w:szCs w:val="16"/>
              </w:rPr>
              <w:fldChar w:fldCharType="separate"/>
            </w:r>
            <w:r w:rsidR="0037483E" w:rsidRPr="00A243B0">
              <w:rPr>
                <w:rFonts w:ascii="Arial" w:hAnsi="Arial" w:cs="Arial"/>
                <w:noProof/>
                <w:sz w:val="16"/>
                <w:szCs w:val="16"/>
              </w:rPr>
              <w:t>6</w:t>
            </w:r>
            <w:r w:rsidRPr="00A243B0">
              <w:rPr>
                <w:rFonts w:ascii="Arial" w:hAnsi="Arial" w:cs="Arial"/>
                <w:sz w:val="16"/>
                <w:szCs w:val="16"/>
              </w:rPr>
              <w:fldChar w:fldCharType="end"/>
            </w:r>
          </w:p>
        </w:sdtContent>
      </w:sdt>
    </w:sdtContent>
  </w:sdt>
  <w:p w14:paraId="47EB7015" w14:textId="77777777" w:rsidR="00CA69DC" w:rsidRDefault="00CA69DC" w:rsidP="00FB560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E73D" w14:textId="77777777" w:rsidR="00CE6252" w:rsidRDefault="00CE6252" w:rsidP="00CA69DC">
      <w:pPr>
        <w:spacing w:after="0" w:line="240" w:lineRule="auto"/>
      </w:pPr>
      <w:r>
        <w:separator/>
      </w:r>
    </w:p>
  </w:footnote>
  <w:footnote w:type="continuationSeparator" w:id="0">
    <w:p w14:paraId="21EA59B4" w14:textId="77777777" w:rsidR="00CE6252" w:rsidRDefault="00CE6252" w:rsidP="00CA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6B99B4"/>
    <w:multiLevelType w:val="multilevel"/>
    <w:tmpl w:val="33C434D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39E73DD"/>
    <w:multiLevelType w:val="hybridMultilevel"/>
    <w:tmpl w:val="F7CAC682"/>
    <w:lvl w:ilvl="0" w:tplc="D4B2642E">
      <w:start w:val="1"/>
      <w:numFmt w:val="decimal"/>
      <w:lvlText w:val="%1."/>
      <w:lvlJc w:val="left"/>
      <w:pPr>
        <w:ind w:left="720" w:hanging="360"/>
      </w:pPr>
      <w:rPr>
        <w:rFonts w:hint="default"/>
        <w:b/>
        <w:color w:val="0000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22AD4"/>
    <w:multiLevelType w:val="hybridMultilevel"/>
    <w:tmpl w:val="A81A7A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1E0C7B"/>
    <w:multiLevelType w:val="hybridMultilevel"/>
    <w:tmpl w:val="FFFCEA8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2032D"/>
    <w:multiLevelType w:val="hybridMultilevel"/>
    <w:tmpl w:val="0B1441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72D45AB"/>
    <w:multiLevelType w:val="hybridMultilevel"/>
    <w:tmpl w:val="0B0C4D7C"/>
    <w:lvl w:ilvl="0" w:tplc="1166CE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A83568"/>
    <w:multiLevelType w:val="hybridMultilevel"/>
    <w:tmpl w:val="1EB8DEE4"/>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540148"/>
    <w:multiLevelType w:val="hybridMultilevel"/>
    <w:tmpl w:val="9B56CF6A"/>
    <w:lvl w:ilvl="0" w:tplc="D4B2642E">
      <w:start w:val="1"/>
      <w:numFmt w:val="decimal"/>
      <w:lvlText w:val="%1."/>
      <w:lvlJc w:val="left"/>
      <w:pPr>
        <w:ind w:left="720" w:hanging="360"/>
      </w:pPr>
      <w:rPr>
        <w:rFonts w:hint="default"/>
        <w:b/>
        <w:color w:val="0000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DD4F59"/>
    <w:multiLevelType w:val="hybridMultilevel"/>
    <w:tmpl w:val="8E2487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9F55A04"/>
    <w:multiLevelType w:val="hybridMultilevel"/>
    <w:tmpl w:val="3E6C270E"/>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B54FC2"/>
    <w:multiLevelType w:val="hybridMultilevel"/>
    <w:tmpl w:val="F26A5F92"/>
    <w:lvl w:ilvl="0" w:tplc="BB5EB7AE">
      <w:start w:val="1"/>
      <w:numFmt w:val="bullet"/>
      <w:lvlText w:val=""/>
      <w:lvlJc w:val="left"/>
      <w:pPr>
        <w:ind w:left="720" w:hanging="360"/>
      </w:pPr>
      <w:rPr>
        <w:rFonts w:ascii="Symbol" w:hAnsi="Symbol" w:cs="Symbol" w:hint="default"/>
        <w:sz w:val="18"/>
        <w:szCs w:val="18"/>
      </w:rPr>
    </w:lvl>
    <w:lvl w:ilvl="1" w:tplc="43522006">
      <w:start w:val="1"/>
      <w:numFmt w:val="bullet"/>
      <w:lvlText w:val="o"/>
      <w:lvlJc w:val="left"/>
      <w:pPr>
        <w:ind w:left="1440" w:hanging="360"/>
      </w:pPr>
      <w:rPr>
        <w:rFonts w:ascii="Courier New" w:hAnsi="Courier New" w:cs="Courier New" w:hint="default"/>
      </w:rPr>
    </w:lvl>
    <w:lvl w:ilvl="2" w:tplc="F2E25B98">
      <w:start w:val="1"/>
      <w:numFmt w:val="bullet"/>
      <w:lvlText w:val=""/>
      <w:lvlJc w:val="left"/>
      <w:pPr>
        <w:ind w:left="2160" w:hanging="360"/>
      </w:pPr>
      <w:rPr>
        <w:rFonts w:ascii="Wingdings" w:hAnsi="Wingdings" w:cs="Wingdings" w:hint="default"/>
      </w:rPr>
    </w:lvl>
    <w:lvl w:ilvl="3" w:tplc="3508E56C">
      <w:start w:val="1"/>
      <w:numFmt w:val="bullet"/>
      <w:lvlText w:val=""/>
      <w:lvlJc w:val="left"/>
      <w:pPr>
        <w:ind w:left="2880" w:hanging="360"/>
      </w:pPr>
      <w:rPr>
        <w:rFonts w:ascii="Symbol" w:hAnsi="Symbol" w:cs="Symbol" w:hint="default"/>
      </w:rPr>
    </w:lvl>
    <w:lvl w:ilvl="4" w:tplc="1234C510">
      <w:start w:val="1"/>
      <w:numFmt w:val="bullet"/>
      <w:lvlText w:val="o"/>
      <w:lvlJc w:val="left"/>
      <w:pPr>
        <w:ind w:left="3600" w:hanging="360"/>
      </w:pPr>
      <w:rPr>
        <w:rFonts w:ascii="Courier New" w:hAnsi="Courier New" w:cs="Courier New" w:hint="default"/>
      </w:rPr>
    </w:lvl>
    <w:lvl w:ilvl="5" w:tplc="720A44EA">
      <w:start w:val="1"/>
      <w:numFmt w:val="bullet"/>
      <w:lvlText w:val=""/>
      <w:lvlJc w:val="left"/>
      <w:pPr>
        <w:ind w:left="4320" w:hanging="360"/>
      </w:pPr>
      <w:rPr>
        <w:rFonts w:ascii="Wingdings" w:hAnsi="Wingdings" w:cs="Wingdings" w:hint="default"/>
      </w:rPr>
    </w:lvl>
    <w:lvl w:ilvl="6" w:tplc="24EA6770">
      <w:start w:val="1"/>
      <w:numFmt w:val="bullet"/>
      <w:lvlText w:val=""/>
      <w:lvlJc w:val="left"/>
      <w:pPr>
        <w:ind w:left="5040" w:hanging="360"/>
      </w:pPr>
      <w:rPr>
        <w:rFonts w:ascii="Symbol" w:hAnsi="Symbol" w:cs="Symbol" w:hint="default"/>
      </w:rPr>
    </w:lvl>
    <w:lvl w:ilvl="7" w:tplc="9C62E666">
      <w:start w:val="1"/>
      <w:numFmt w:val="bullet"/>
      <w:lvlText w:val="o"/>
      <w:lvlJc w:val="left"/>
      <w:pPr>
        <w:ind w:left="5760" w:hanging="360"/>
      </w:pPr>
      <w:rPr>
        <w:rFonts w:ascii="Courier New" w:hAnsi="Courier New" w:cs="Courier New" w:hint="default"/>
      </w:rPr>
    </w:lvl>
    <w:lvl w:ilvl="8" w:tplc="5CB2B320">
      <w:start w:val="1"/>
      <w:numFmt w:val="bullet"/>
      <w:lvlText w:val=""/>
      <w:lvlJc w:val="left"/>
      <w:pPr>
        <w:ind w:left="6480" w:hanging="360"/>
      </w:pPr>
      <w:rPr>
        <w:rFonts w:ascii="Wingdings" w:hAnsi="Wingdings" w:cs="Wingdings" w:hint="default"/>
      </w:rPr>
    </w:lvl>
  </w:abstractNum>
  <w:abstractNum w:abstractNumId="11" w15:restartNumberingAfterBreak="0">
    <w:nsid w:val="382F317A"/>
    <w:multiLevelType w:val="hybridMultilevel"/>
    <w:tmpl w:val="910029D4"/>
    <w:lvl w:ilvl="0" w:tplc="63D2C78A">
      <w:start w:val="1"/>
      <w:numFmt w:val="bullet"/>
      <w:lvlText w:val=""/>
      <w:lvlJc w:val="left"/>
      <w:pPr>
        <w:ind w:left="360" w:hanging="360"/>
      </w:pPr>
      <w:rPr>
        <w:rFonts w:ascii="Symbol" w:hAnsi="Symbol" w:hint="default"/>
        <w:sz w:val="18"/>
        <w:szCs w:val="18"/>
      </w:rPr>
    </w:lvl>
    <w:lvl w:ilvl="1" w:tplc="E0965D04">
      <w:start w:val="1"/>
      <w:numFmt w:val="bullet"/>
      <w:lvlText w:val="o"/>
      <w:lvlJc w:val="left"/>
      <w:pPr>
        <w:ind w:left="1440" w:hanging="360"/>
      </w:pPr>
      <w:rPr>
        <w:rFonts w:ascii="Courier New" w:hAnsi="Courier New" w:cs="Courier New" w:hint="default"/>
      </w:rPr>
    </w:lvl>
    <w:lvl w:ilvl="2" w:tplc="BD946A68">
      <w:start w:val="1"/>
      <w:numFmt w:val="bullet"/>
      <w:lvlText w:val=""/>
      <w:lvlJc w:val="left"/>
      <w:pPr>
        <w:ind w:left="2160" w:hanging="360"/>
      </w:pPr>
      <w:rPr>
        <w:rFonts w:ascii="Wingdings" w:hAnsi="Wingdings" w:cs="Wingdings" w:hint="default"/>
      </w:rPr>
    </w:lvl>
    <w:lvl w:ilvl="3" w:tplc="9BE2BAC0">
      <w:start w:val="1"/>
      <w:numFmt w:val="bullet"/>
      <w:lvlText w:val=""/>
      <w:lvlJc w:val="left"/>
      <w:pPr>
        <w:ind w:left="2880" w:hanging="360"/>
      </w:pPr>
      <w:rPr>
        <w:rFonts w:ascii="Symbol" w:hAnsi="Symbol" w:cs="Symbol" w:hint="default"/>
      </w:rPr>
    </w:lvl>
    <w:lvl w:ilvl="4" w:tplc="DEDEA03C">
      <w:start w:val="1"/>
      <w:numFmt w:val="bullet"/>
      <w:lvlText w:val="o"/>
      <w:lvlJc w:val="left"/>
      <w:pPr>
        <w:ind w:left="3600" w:hanging="360"/>
      </w:pPr>
      <w:rPr>
        <w:rFonts w:ascii="Courier New" w:hAnsi="Courier New" w:cs="Courier New" w:hint="default"/>
      </w:rPr>
    </w:lvl>
    <w:lvl w:ilvl="5" w:tplc="87925E52">
      <w:start w:val="1"/>
      <w:numFmt w:val="bullet"/>
      <w:lvlText w:val=""/>
      <w:lvlJc w:val="left"/>
      <w:pPr>
        <w:ind w:left="4320" w:hanging="360"/>
      </w:pPr>
      <w:rPr>
        <w:rFonts w:ascii="Wingdings" w:hAnsi="Wingdings" w:cs="Wingdings" w:hint="default"/>
      </w:rPr>
    </w:lvl>
    <w:lvl w:ilvl="6" w:tplc="CE3EA26E">
      <w:start w:val="1"/>
      <w:numFmt w:val="bullet"/>
      <w:lvlText w:val=""/>
      <w:lvlJc w:val="left"/>
      <w:pPr>
        <w:ind w:left="5040" w:hanging="360"/>
      </w:pPr>
      <w:rPr>
        <w:rFonts w:ascii="Symbol" w:hAnsi="Symbol" w:cs="Symbol" w:hint="default"/>
      </w:rPr>
    </w:lvl>
    <w:lvl w:ilvl="7" w:tplc="D0781758">
      <w:start w:val="1"/>
      <w:numFmt w:val="bullet"/>
      <w:lvlText w:val="o"/>
      <w:lvlJc w:val="left"/>
      <w:pPr>
        <w:ind w:left="5760" w:hanging="360"/>
      </w:pPr>
      <w:rPr>
        <w:rFonts w:ascii="Courier New" w:hAnsi="Courier New" w:cs="Courier New" w:hint="default"/>
      </w:rPr>
    </w:lvl>
    <w:lvl w:ilvl="8" w:tplc="DD8A7AC6">
      <w:start w:val="1"/>
      <w:numFmt w:val="bullet"/>
      <w:lvlText w:val=""/>
      <w:lvlJc w:val="left"/>
      <w:pPr>
        <w:ind w:left="6480" w:hanging="360"/>
      </w:pPr>
      <w:rPr>
        <w:rFonts w:ascii="Wingdings" w:hAnsi="Wingdings" w:cs="Wingdings" w:hint="default"/>
      </w:rPr>
    </w:lvl>
  </w:abstractNum>
  <w:abstractNum w:abstractNumId="12" w15:restartNumberingAfterBreak="0">
    <w:nsid w:val="41D13D8D"/>
    <w:multiLevelType w:val="hybridMultilevel"/>
    <w:tmpl w:val="7F50A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340862"/>
    <w:multiLevelType w:val="hybridMultilevel"/>
    <w:tmpl w:val="B55C26BE"/>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5D2932"/>
    <w:multiLevelType w:val="hybridMultilevel"/>
    <w:tmpl w:val="32EA9C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6B712E1"/>
    <w:multiLevelType w:val="hybridMultilevel"/>
    <w:tmpl w:val="DC7E7AC0"/>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1B774A"/>
    <w:multiLevelType w:val="hybridMultilevel"/>
    <w:tmpl w:val="64160BF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9C966A1"/>
    <w:multiLevelType w:val="hybridMultilevel"/>
    <w:tmpl w:val="327C48FE"/>
    <w:lvl w:ilvl="0" w:tplc="442E1A2A">
      <w:start w:val="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D24EA"/>
    <w:multiLevelType w:val="hybridMultilevel"/>
    <w:tmpl w:val="A670A7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8C68C6"/>
    <w:multiLevelType w:val="hybridMultilevel"/>
    <w:tmpl w:val="A8E4ACB0"/>
    <w:lvl w:ilvl="0" w:tplc="78C0B9D0">
      <w:start w:val="1"/>
      <w:numFmt w:val="bullet"/>
      <w:lvlText w:val=""/>
      <w:lvlJc w:val="left"/>
      <w:pPr>
        <w:ind w:left="720" w:hanging="360"/>
      </w:pPr>
      <w:rPr>
        <w:rFonts w:ascii="Symbol" w:hAnsi="Symbol" w:cs="Symbol" w:hint="default"/>
        <w:sz w:val="18"/>
        <w:szCs w:val="18"/>
      </w:rPr>
    </w:lvl>
    <w:lvl w:ilvl="1" w:tplc="07B2B752">
      <w:start w:val="1"/>
      <w:numFmt w:val="bullet"/>
      <w:lvlText w:val="o"/>
      <w:lvlJc w:val="left"/>
      <w:pPr>
        <w:ind w:left="1440" w:hanging="360"/>
      </w:pPr>
      <w:rPr>
        <w:rFonts w:ascii="Courier New" w:hAnsi="Courier New" w:cs="Courier New" w:hint="default"/>
      </w:rPr>
    </w:lvl>
    <w:lvl w:ilvl="2" w:tplc="64FA5F50">
      <w:start w:val="1"/>
      <w:numFmt w:val="bullet"/>
      <w:lvlText w:val=""/>
      <w:lvlJc w:val="left"/>
      <w:pPr>
        <w:ind w:left="2160" w:hanging="360"/>
      </w:pPr>
      <w:rPr>
        <w:rFonts w:ascii="Wingdings" w:hAnsi="Wingdings" w:cs="Wingdings" w:hint="default"/>
      </w:rPr>
    </w:lvl>
    <w:lvl w:ilvl="3" w:tplc="0890C82E">
      <w:start w:val="1"/>
      <w:numFmt w:val="bullet"/>
      <w:lvlText w:val=""/>
      <w:lvlJc w:val="left"/>
      <w:pPr>
        <w:ind w:left="2880" w:hanging="360"/>
      </w:pPr>
      <w:rPr>
        <w:rFonts w:ascii="Symbol" w:hAnsi="Symbol" w:cs="Symbol" w:hint="default"/>
      </w:rPr>
    </w:lvl>
    <w:lvl w:ilvl="4" w:tplc="435A4AE0">
      <w:start w:val="1"/>
      <w:numFmt w:val="bullet"/>
      <w:lvlText w:val="o"/>
      <w:lvlJc w:val="left"/>
      <w:pPr>
        <w:ind w:left="3600" w:hanging="360"/>
      </w:pPr>
      <w:rPr>
        <w:rFonts w:ascii="Courier New" w:hAnsi="Courier New" w:cs="Courier New" w:hint="default"/>
      </w:rPr>
    </w:lvl>
    <w:lvl w:ilvl="5" w:tplc="E0EEA628">
      <w:start w:val="1"/>
      <w:numFmt w:val="bullet"/>
      <w:lvlText w:val=""/>
      <w:lvlJc w:val="left"/>
      <w:pPr>
        <w:ind w:left="4320" w:hanging="360"/>
      </w:pPr>
      <w:rPr>
        <w:rFonts w:ascii="Wingdings" w:hAnsi="Wingdings" w:cs="Wingdings" w:hint="default"/>
      </w:rPr>
    </w:lvl>
    <w:lvl w:ilvl="6" w:tplc="E93EA8F0">
      <w:start w:val="1"/>
      <w:numFmt w:val="bullet"/>
      <w:lvlText w:val=""/>
      <w:lvlJc w:val="left"/>
      <w:pPr>
        <w:ind w:left="5040" w:hanging="360"/>
      </w:pPr>
      <w:rPr>
        <w:rFonts w:ascii="Symbol" w:hAnsi="Symbol" w:cs="Symbol" w:hint="default"/>
      </w:rPr>
    </w:lvl>
    <w:lvl w:ilvl="7" w:tplc="904C55FA">
      <w:start w:val="1"/>
      <w:numFmt w:val="bullet"/>
      <w:lvlText w:val="o"/>
      <w:lvlJc w:val="left"/>
      <w:pPr>
        <w:ind w:left="5760" w:hanging="360"/>
      </w:pPr>
      <w:rPr>
        <w:rFonts w:ascii="Courier New" w:hAnsi="Courier New" w:cs="Courier New" w:hint="default"/>
      </w:rPr>
    </w:lvl>
    <w:lvl w:ilvl="8" w:tplc="B8B8E870">
      <w:start w:val="1"/>
      <w:numFmt w:val="bullet"/>
      <w:lvlText w:val=""/>
      <w:lvlJc w:val="left"/>
      <w:pPr>
        <w:ind w:left="6480" w:hanging="360"/>
      </w:pPr>
      <w:rPr>
        <w:rFonts w:ascii="Wingdings" w:hAnsi="Wingdings" w:cs="Wingdings" w:hint="default"/>
      </w:rPr>
    </w:lvl>
  </w:abstractNum>
  <w:abstractNum w:abstractNumId="20"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21" w15:restartNumberingAfterBreak="0">
    <w:nsid w:val="4F77410C"/>
    <w:multiLevelType w:val="hybridMultilevel"/>
    <w:tmpl w:val="6E46F5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9A1CA0"/>
    <w:multiLevelType w:val="hybridMultilevel"/>
    <w:tmpl w:val="DCEE5B5E"/>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C8050A"/>
    <w:multiLevelType w:val="hybridMultilevel"/>
    <w:tmpl w:val="53BA6C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6D342D"/>
    <w:multiLevelType w:val="hybridMultilevel"/>
    <w:tmpl w:val="A07A03CA"/>
    <w:lvl w:ilvl="0" w:tplc="DDD2612A">
      <w:start w:val="1"/>
      <w:numFmt w:val="bullet"/>
      <w:lvlText w:val=""/>
      <w:lvlJc w:val="left"/>
      <w:pPr>
        <w:ind w:left="720" w:hanging="360"/>
      </w:pPr>
      <w:rPr>
        <w:rFonts w:ascii="Symbol" w:hAnsi="Symbol" w:cs="Symbol" w:hint="default"/>
        <w:sz w:val="18"/>
        <w:szCs w:val="18"/>
      </w:rPr>
    </w:lvl>
    <w:lvl w:ilvl="1" w:tplc="24D2CDAE">
      <w:start w:val="1"/>
      <w:numFmt w:val="bullet"/>
      <w:lvlText w:val="o"/>
      <w:lvlJc w:val="left"/>
      <w:pPr>
        <w:ind w:left="1440" w:hanging="360"/>
      </w:pPr>
      <w:rPr>
        <w:rFonts w:ascii="Courier New" w:hAnsi="Courier New" w:cs="Courier New" w:hint="default"/>
      </w:rPr>
    </w:lvl>
    <w:lvl w:ilvl="2" w:tplc="1CDC77C4">
      <w:start w:val="1"/>
      <w:numFmt w:val="bullet"/>
      <w:lvlText w:val=""/>
      <w:lvlJc w:val="left"/>
      <w:pPr>
        <w:ind w:left="2160" w:hanging="360"/>
      </w:pPr>
      <w:rPr>
        <w:rFonts w:ascii="Wingdings" w:hAnsi="Wingdings" w:cs="Wingdings" w:hint="default"/>
      </w:rPr>
    </w:lvl>
    <w:lvl w:ilvl="3" w:tplc="02CA47BE">
      <w:start w:val="1"/>
      <w:numFmt w:val="bullet"/>
      <w:lvlText w:val=""/>
      <w:lvlJc w:val="left"/>
      <w:pPr>
        <w:ind w:left="2880" w:hanging="360"/>
      </w:pPr>
      <w:rPr>
        <w:rFonts w:ascii="Symbol" w:hAnsi="Symbol" w:cs="Symbol" w:hint="default"/>
      </w:rPr>
    </w:lvl>
    <w:lvl w:ilvl="4" w:tplc="A5E0203E">
      <w:start w:val="1"/>
      <w:numFmt w:val="bullet"/>
      <w:lvlText w:val="o"/>
      <w:lvlJc w:val="left"/>
      <w:pPr>
        <w:ind w:left="3600" w:hanging="360"/>
      </w:pPr>
      <w:rPr>
        <w:rFonts w:ascii="Courier New" w:hAnsi="Courier New" w:cs="Courier New" w:hint="default"/>
      </w:rPr>
    </w:lvl>
    <w:lvl w:ilvl="5" w:tplc="33C8FE96">
      <w:start w:val="1"/>
      <w:numFmt w:val="bullet"/>
      <w:lvlText w:val=""/>
      <w:lvlJc w:val="left"/>
      <w:pPr>
        <w:ind w:left="4320" w:hanging="360"/>
      </w:pPr>
      <w:rPr>
        <w:rFonts w:ascii="Wingdings" w:hAnsi="Wingdings" w:cs="Wingdings" w:hint="default"/>
      </w:rPr>
    </w:lvl>
    <w:lvl w:ilvl="6" w:tplc="79B21F84">
      <w:start w:val="1"/>
      <w:numFmt w:val="bullet"/>
      <w:lvlText w:val=""/>
      <w:lvlJc w:val="left"/>
      <w:pPr>
        <w:ind w:left="5040" w:hanging="360"/>
      </w:pPr>
      <w:rPr>
        <w:rFonts w:ascii="Symbol" w:hAnsi="Symbol" w:cs="Symbol" w:hint="default"/>
      </w:rPr>
    </w:lvl>
    <w:lvl w:ilvl="7" w:tplc="76844518">
      <w:start w:val="1"/>
      <w:numFmt w:val="bullet"/>
      <w:lvlText w:val="o"/>
      <w:lvlJc w:val="left"/>
      <w:pPr>
        <w:ind w:left="5760" w:hanging="360"/>
      </w:pPr>
      <w:rPr>
        <w:rFonts w:ascii="Courier New" w:hAnsi="Courier New" w:cs="Courier New" w:hint="default"/>
      </w:rPr>
    </w:lvl>
    <w:lvl w:ilvl="8" w:tplc="FDA8A702">
      <w:start w:val="1"/>
      <w:numFmt w:val="bullet"/>
      <w:lvlText w:val=""/>
      <w:lvlJc w:val="left"/>
      <w:pPr>
        <w:ind w:left="6480" w:hanging="360"/>
      </w:pPr>
      <w:rPr>
        <w:rFonts w:ascii="Wingdings" w:hAnsi="Wingdings" w:cs="Wingdings" w:hint="default"/>
      </w:rPr>
    </w:lvl>
  </w:abstractNum>
  <w:abstractNum w:abstractNumId="25" w15:restartNumberingAfterBreak="0">
    <w:nsid w:val="541038A7"/>
    <w:multiLevelType w:val="hybridMultilevel"/>
    <w:tmpl w:val="1F80CE0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70066B4"/>
    <w:multiLevelType w:val="hybridMultilevel"/>
    <w:tmpl w:val="9684B5F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921127F"/>
    <w:multiLevelType w:val="hybridMultilevel"/>
    <w:tmpl w:val="6F601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1D576B8"/>
    <w:multiLevelType w:val="hybridMultilevel"/>
    <w:tmpl w:val="A8FE8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767175"/>
    <w:multiLevelType w:val="hybridMultilevel"/>
    <w:tmpl w:val="669E1576"/>
    <w:lvl w:ilvl="0" w:tplc="4D1A388C">
      <w:start w:val="1"/>
      <w:numFmt w:val="decimal"/>
      <w:lvlText w:val="%1."/>
      <w:lvlJc w:val="left"/>
      <w:pPr>
        <w:ind w:left="720" w:hanging="36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24"/>
  </w:num>
  <w:num w:numId="4">
    <w:abstractNumId w:val="19"/>
  </w:num>
  <w:num w:numId="5">
    <w:abstractNumId w:val="20"/>
  </w:num>
  <w:num w:numId="6">
    <w:abstractNumId w:val="30"/>
  </w:num>
  <w:num w:numId="7">
    <w:abstractNumId w:val="9"/>
  </w:num>
  <w:num w:numId="8">
    <w:abstractNumId w:val="2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6"/>
  </w:num>
  <w:num w:numId="11">
    <w:abstractNumId w:val="5"/>
  </w:num>
  <w:num w:numId="12">
    <w:abstractNumId w:val="18"/>
  </w:num>
  <w:num w:numId="13">
    <w:abstractNumId w:val="7"/>
  </w:num>
  <w:num w:numId="14">
    <w:abstractNumId w:val="15"/>
  </w:num>
  <w:num w:numId="15">
    <w:abstractNumId w:val="22"/>
  </w:num>
  <w:num w:numId="16">
    <w:abstractNumId w:val="13"/>
  </w:num>
  <w:num w:numId="17">
    <w:abstractNumId w:val="12"/>
  </w:num>
  <w:num w:numId="18">
    <w:abstractNumId w:val="29"/>
  </w:num>
  <w:num w:numId="19">
    <w:abstractNumId w:val="23"/>
  </w:num>
  <w:num w:numId="20">
    <w:abstractNumId w:val="25"/>
  </w:num>
  <w:num w:numId="21">
    <w:abstractNumId w:val="16"/>
  </w:num>
  <w:num w:numId="22">
    <w:abstractNumId w:val="8"/>
  </w:num>
  <w:num w:numId="23">
    <w:abstractNumId w:val="14"/>
  </w:num>
  <w:num w:numId="24">
    <w:abstractNumId w:val="3"/>
  </w:num>
  <w:num w:numId="25">
    <w:abstractNumId w:val="4"/>
  </w:num>
  <w:num w:numId="26">
    <w:abstractNumId w:val="26"/>
  </w:num>
  <w:num w:numId="27">
    <w:abstractNumId w:val="17"/>
  </w:num>
  <w:num w:numId="28">
    <w:abstractNumId w:val="27"/>
  </w:num>
  <w:num w:numId="29">
    <w:abstractNumId w:val="1"/>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F8"/>
    <w:rsid w:val="000205E4"/>
    <w:rsid w:val="00024B9C"/>
    <w:rsid w:val="00035409"/>
    <w:rsid w:val="000360B5"/>
    <w:rsid w:val="0005196D"/>
    <w:rsid w:val="000609DC"/>
    <w:rsid w:val="0007355F"/>
    <w:rsid w:val="00073975"/>
    <w:rsid w:val="000739D6"/>
    <w:rsid w:val="0007631F"/>
    <w:rsid w:val="00083609"/>
    <w:rsid w:val="00084F78"/>
    <w:rsid w:val="000A51F9"/>
    <w:rsid w:val="000A60E5"/>
    <w:rsid w:val="000A6317"/>
    <w:rsid w:val="000A7B95"/>
    <w:rsid w:val="000C25B2"/>
    <w:rsid w:val="000C3505"/>
    <w:rsid w:val="000C72EA"/>
    <w:rsid w:val="000D1BF3"/>
    <w:rsid w:val="000D61F7"/>
    <w:rsid w:val="000D7EC6"/>
    <w:rsid w:val="000E433C"/>
    <w:rsid w:val="000E6CC8"/>
    <w:rsid w:val="000F1D22"/>
    <w:rsid w:val="000F5A3A"/>
    <w:rsid w:val="000F6F3D"/>
    <w:rsid w:val="000F7387"/>
    <w:rsid w:val="00100B50"/>
    <w:rsid w:val="00105153"/>
    <w:rsid w:val="0011056A"/>
    <w:rsid w:val="001141F9"/>
    <w:rsid w:val="00114B3A"/>
    <w:rsid w:val="001211FB"/>
    <w:rsid w:val="00121BD2"/>
    <w:rsid w:val="00127462"/>
    <w:rsid w:val="00132D2F"/>
    <w:rsid w:val="00173DEE"/>
    <w:rsid w:val="00175A8B"/>
    <w:rsid w:val="00186EE4"/>
    <w:rsid w:val="00194B2B"/>
    <w:rsid w:val="00194C3C"/>
    <w:rsid w:val="001A3ED0"/>
    <w:rsid w:val="001B2C40"/>
    <w:rsid w:val="001B4E91"/>
    <w:rsid w:val="001B60C8"/>
    <w:rsid w:val="001F21F5"/>
    <w:rsid w:val="002076A9"/>
    <w:rsid w:val="00214AEA"/>
    <w:rsid w:val="00232641"/>
    <w:rsid w:val="00251857"/>
    <w:rsid w:val="00254120"/>
    <w:rsid w:val="00254349"/>
    <w:rsid w:val="00266077"/>
    <w:rsid w:val="002842D1"/>
    <w:rsid w:val="00284955"/>
    <w:rsid w:val="002942AC"/>
    <w:rsid w:val="002A0327"/>
    <w:rsid w:val="002A27A5"/>
    <w:rsid w:val="002B4E21"/>
    <w:rsid w:val="002D1647"/>
    <w:rsid w:val="002D2950"/>
    <w:rsid w:val="002D43FA"/>
    <w:rsid w:val="002D7872"/>
    <w:rsid w:val="002E1C25"/>
    <w:rsid w:val="002E2558"/>
    <w:rsid w:val="002F4367"/>
    <w:rsid w:val="002F4B50"/>
    <w:rsid w:val="003271E7"/>
    <w:rsid w:val="00333789"/>
    <w:rsid w:val="0033445E"/>
    <w:rsid w:val="00334C33"/>
    <w:rsid w:val="00340F1D"/>
    <w:rsid w:val="00341050"/>
    <w:rsid w:val="003447B8"/>
    <w:rsid w:val="00345A14"/>
    <w:rsid w:val="00353D9D"/>
    <w:rsid w:val="00354AE4"/>
    <w:rsid w:val="00355A81"/>
    <w:rsid w:val="0036528A"/>
    <w:rsid w:val="00367BA1"/>
    <w:rsid w:val="00372769"/>
    <w:rsid w:val="00372831"/>
    <w:rsid w:val="00374756"/>
    <w:rsid w:val="0037483E"/>
    <w:rsid w:val="0037497B"/>
    <w:rsid w:val="00377857"/>
    <w:rsid w:val="00377A32"/>
    <w:rsid w:val="00383E0C"/>
    <w:rsid w:val="00384A85"/>
    <w:rsid w:val="003920B3"/>
    <w:rsid w:val="003B04CA"/>
    <w:rsid w:val="003C2590"/>
    <w:rsid w:val="003C5281"/>
    <w:rsid w:val="003D2A4D"/>
    <w:rsid w:val="003D4B1E"/>
    <w:rsid w:val="003D6102"/>
    <w:rsid w:val="003D669C"/>
    <w:rsid w:val="003E5594"/>
    <w:rsid w:val="003E750D"/>
    <w:rsid w:val="003F2AA9"/>
    <w:rsid w:val="003F3A69"/>
    <w:rsid w:val="00404F80"/>
    <w:rsid w:val="00425821"/>
    <w:rsid w:val="004360F2"/>
    <w:rsid w:val="00443CCD"/>
    <w:rsid w:val="004502B0"/>
    <w:rsid w:val="0045674B"/>
    <w:rsid w:val="004632D2"/>
    <w:rsid w:val="0046457E"/>
    <w:rsid w:val="00473415"/>
    <w:rsid w:val="00473998"/>
    <w:rsid w:val="00483A71"/>
    <w:rsid w:val="004878C0"/>
    <w:rsid w:val="004B5A9F"/>
    <w:rsid w:val="004C2BB6"/>
    <w:rsid w:val="004C3BCF"/>
    <w:rsid w:val="004C703F"/>
    <w:rsid w:val="004D2096"/>
    <w:rsid w:val="004E52D1"/>
    <w:rsid w:val="004E7A50"/>
    <w:rsid w:val="004F1914"/>
    <w:rsid w:val="004F19BF"/>
    <w:rsid w:val="004F7676"/>
    <w:rsid w:val="00535E4F"/>
    <w:rsid w:val="005375AE"/>
    <w:rsid w:val="0054561F"/>
    <w:rsid w:val="00550C8E"/>
    <w:rsid w:val="00563C82"/>
    <w:rsid w:val="00570298"/>
    <w:rsid w:val="0057728D"/>
    <w:rsid w:val="00580E7A"/>
    <w:rsid w:val="00587142"/>
    <w:rsid w:val="005A3685"/>
    <w:rsid w:val="005C57D7"/>
    <w:rsid w:val="005D0092"/>
    <w:rsid w:val="005D2BFB"/>
    <w:rsid w:val="005D7710"/>
    <w:rsid w:val="005E1C57"/>
    <w:rsid w:val="005E5528"/>
    <w:rsid w:val="005F754F"/>
    <w:rsid w:val="00605DA8"/>
    <w:rsid w:val="00607655"/>
    <w:rsid w:val="00625642"/>
    <w:rsid w:val="00631507"/>
    <w:rsid w:val="00634588"/>
    <w:rsid w:val="00636D21"/>
    <w:rsid w:val="006379A4"/>
    <w:rsid w:val="00642E0C"/>
    <w:rsid w:val="006511CE"/>
    <w:rsid w:val="00652745"/>
    <w:rsid w:val="006543CE"/>
    <w:rsid w:val="00664E38"/>
    <w:rsid w:val="00667410"/>
    <w:rsid w:val="006712BE"/>
    <w:rsid w:val="006A37E4"/>
    <w:rsid w:val="006A7999"/>
    <w:rsid w:val="006B1670"/>
    <w:rsid w:val="006B244A"/>
    <w:rsid w:val="006C495F"/>
    <w:rsid w:val="006E0702"/>
    <w:rsid w:val="006F12A0"/>
    <w:rsid w:val="006F1AF1"/>
    <w:rsid w:val="006F56B1"/>
    <w:rsid w:val="006F7A16"/>
    <w:rsid w:val="007253BE"/>
    <w:rsid w:val="00730117"/>
    <w:rsid w:val="007356EC"/>
    <w:rsid w:val="007443AA"/>
    <w:rsid w:val="00744E31"/>
    <w:rsid w:val="007466DB"/>
    <w:rsid w:val="007470BC"/>
    <w:rsid w:val="007476A2"/>
    <w:rsid w:val="007542FE"/>
    <w:rsid w:val="00762B9D"/>
    <w:rsid w:val="00774195"/>
    <w:rsid w:val="00774C77"/>
    <w:rsid w:val="0078016C"/>
    <w:rsid w:val="00780F22"/>
    <w:rsid w:val="007936AA"/>
    <w:rsid w:val="00794C09"/>
    <w:rsid w:val="007A2B65"/>
    <w:rsid w:val="007A3771"/>
    <w:rsid w:val="007A7BC3"/>
    <w:rsid w:val="007B5536"/>
    <w:rsid w:val="007B694C"/>
    <w:rsid w:val="007C6BC4"/>
    <w:rsid w:val="007D2952"/>
    <w:rsid w:val="007E5940"/>
    <w:rsid w:val="007E6ED7"/>
    <w:rsid w:val="00811EDB"/>
    <w:rsid w:val="0081232C"/>
    <w:rsid w:val="0082282C"/>
    <w:rsid w:val="00831603"/>
    <w:rsid w:val="00831EF7"/>
    <w:rsid w:val="00832728"/>
    <w:rsid w:val="00843B74"/>
    <w:rsid w:val="00860DDA"/>
    <w:rsid w:val="00887E48"/>
    <w:rsid w:val="008A0987"/>
    <w:rsid w:val="008A33A3"/>
    <w:rsid w:val="008A4219"/>
    <w:rsid w:val="008B0497"/>
    <w:rsid w:val="008B4C57"/>
    <w:rsid w:val="008E23BA"/>
    <w:rsid w:val="008F65F8"/>
    <w:rsid w:val="008F75EC"/>
    <w:rsid w:val="00901AFB"/>
    <w:rsid w:val="00913781"/>
    <w:rsid w:val="00922CA3"/>
    <w:rsid w:val="009257AB"/>
    <w:rsid w:val="009264E3"/>
    <w:rsid w:val="00940073"/>
    <w:rsid w:val="00941649"/>
    <w:rsid w:val="00943830"/>
    <w:rsid w:val="00946B91"/>
    <w:rsid w:val="009606BF"/>
    <w:rsid w:val="00966A6C"/>
    <w:rsid w:val="009713C1"/>
    <w:rsid w:val="009722A3"/>
    <w:rsid w:val="00974A79"/>
    <w:rsid w:val="0097573A"/>
    <w:rsid w:val="009768D9"/>
    <w:rsid w:val="009809D9"/>
    <w:rsid w:val="00985942"/>
    <w:rsid w:val="00994AFB"/>
    <w:rsid w:val="009A1961"/>
    <w:rsid w:val="009A6DE7"/>
    <w:rsid w:val="009B590E"/>
    <w:rsid w:val="009C3467"/>
    <w:rsid w:val="009D683D"/>
    <w:rsid w:val="009F5DB5"/>
    <w:rsid w:val="00A00862"/>
    <w:rsid w:val="00A0458F"/>
    <w:rsid w:val="00A04991"/>
    <w:rsid w:val="00A1544C"/>
    <w:rsid w:val="00A16A9B"/>
    <w:rsid w:val="00A20EC4"/>
    <w:rsid w:val="00A243B0"/>
    <w:rsid w:val="00A3484F"/>
    <w:rsid w:val="00A36ED2"/>
    <w:rsid w:val="00A40B5E"/>
    <w:rsid w:val="00A60EE1"/>
    <w:rsid w:val="00A61BEA"/>
    <w:rsid w:val="00A61D2C"/>
    <w:rsid w:val="00A67A77"/>
    <w:rsid w:val="00A7258B"/>
    <w:rsid w:val="00A73469"/>
    <w:rsid w:val="00A77191"/>
    <w:rsid w:val="00A77E02"/>
    <w:rsid w:val="00A809E8"/>
    <w:rsid w:val="00A80D4C"/>
    <w:rsid w:val="00A810D8"/>
    <w:rsid w:val="00A813A3"/>
    <w:rsid w:val="00A900BE"/>
    <w:rsid w:val="00AC7CCE"/>
    <w:rsid w:val="00AC7DAB"/>
    <w:rsid w:val="00AE7939"/>
    <w:rsid w:val="00AF161D"/>
    <w:rsid w:val="00B00397"/>
    <w:rsid w:val="00B00D60"/>
    <w:rsid w:val="00B032AC"/>
    <w:rsid w:val="00B058AE"/>
    <w:rsid w:val="00B061EB"/>
    <w:rsid w:val="00B06F49"/>
    <w:rsid w:val="00B11EBF"/>
    <w:rsid w:val="00B30536"/>
    <w:rsid w:val="00B47731"/>
    <w:rsid w:val="00B53167"/>
    <w:rsid w:val="00B55841"/>
    <w:rsid w:val="00B57257"/>
    <w:rsid w:val="00B64FB4"/>
    <w:rsid w:val="00B723E9"/>
    <w:rsid w:val="00B94C6F"/>
    <w:rsid w:val="00B94D52"/>
    <w:rsid w:val="00B97A5F"/>
    <w:rsid w:val="00BB6111"/>
    <w:rsid w:val="00BB6BC5"/>
    <w:rsid w:val="00BC16AB"/>
    <w:rsid w:val="00BD0772"/>
    <w:rsid w:val="00BD2DB6"/>
    <w:rsid w:val="00C00985"/>
    <w:rsid w:val="00C06400"/>
    <w:rsid w:val="00C12C9A"/>
    <w:rsid w:val="00C17011"/>
    <w:rsid w:val="00C229F2"/>
    <w:rsid w:val="00C3698E"/>
    <w:rsid w:val="00C37D9E"/>
    <w:rsid w:val="00C54E54"/>
    <w:rsid w:val="00C56B98"/>
    <w:rsid w:val="00C61534"/>
    <w:rsid w:val="00C639C3"/>
    <w:rsid w:val="00C667CC"/>
    <w:rsid w:val="00C67924"/>
    <w:rsid w:val="00C737B5"/>
    <w:rsid w:val="00C83734"/>
    <w:rsid w:val="00C860A3"/>
    <w:rsid w:val="00CA69DC"/>
    <w:rsid w:val="00CA7165"/>
    <w:rsid w:val="00CB6FE7"/>
    <w:rsid w:val="00CC57E3"/>
    <w:rsid w:val="00CC5EB1"/>
    <w:rsid w:val="00CD295B"/>
    <w:rsid w:val="00CE2282"/>
    <w:rsid w:val="00CE4A70"/>
    <w:rsid w:val="00CE6252"/>
    <w:rsid w:val="00CF4C3C"/>
    <w:rsid w:val="00D140F3"/>
    <w:rsid w:val="00D26200"/>
    <w:rsid w:val="00D31F1D"/>
    <w:rsid w:val="00D37F27"/>
    <w:rsid w:val="00D50C9C"/>
    <w:rsid w:val="00D53A79"/>
    <w:rsid w:val="00D57AF6"/>
    <w:rsid w:val="00D82978"/>
    <w:rsid w:val="00D83F80"/>
    <w:rsid w:val="00D86C60"/>
    <w:rsid w:val="00D90750"/>
    <w:rsid w:val="00D91749"/>
    <w:rsid w:val="00DA1F3A"/>
    <w:rsid w:val="00DA3416"/>
    <w:rsid w:val="00DA6F40"/>
    <w:rsid w:val="00DB4C6A"/>
    <w:rsid w:val="00DC198A"/>
    <w:rsid w:val="00DC3F3C"/>
    <w:rsid w:val="00DC659B"/>
    <w:rsid w:val="00DD0A29"/>
    <w:rsid w:val="00DF4198"/>
    <w:rsid w:val="00DF5B33"/>
    <w:rsid w:val="00DF6B17"/>
    <w:rsid w:val="00E00639"/>
    <w:rsid w:val="00E13BF9"/>
    <w:rsid w:val="00E24ABC"/>
    <w:rsid w:val="00E25615"/>
    <w:rsid w:val="00E35AC1"/>
    <w:rsid w:val="00E418E8"/>
    <w:rsid w:val="00E44872"/>
    <w:rsid w:val="00E46BF0"/>
    <w:rsid w:val="00E51240"/>
    <w:rsid w:val="00E54867"/>
    <w:rsid w:val="00E56BF0"/>
    <w:rsid w:val="00E656F5"/>
    <w:rsid w:val="00E67618"/>
    <w:rsid w:val="00E71141"/>
    <w:rsid w:val="00E939DA"/>
    <w:rsid w:val="00EA56F3"/>
    <w:rsid w:val="00EA6675"/>
    <w:rsid w:val="00EA740D"/>
    <w:rsid w:val="00EB098F"/>
    <w:rsid w:val="00EB19B2"/>
    <w:rsid w:val="00EB6711"/>
    <w:rsid w:val="00EB6770"/>
    <w:rsid w:val="00EC00E5"/>
    <w:rsid w:val="00EC726A"/>
    <w:rsid w:val="00ED4216"/>
    <w:rsid w:val="00ED49B3"/>
    <w:rsid w:val="00ED4AB5"/>
    <w:rsid w:val="00ED74B2"/>
    <w:rsid w:val="00EE6630"/>
    <w:rsid w:val="00EF0047"/>
    <w:rsid w:val="00EF0566"/>
    <w:rsid w:val="00EF1E7D"/>
    <w:rsid w:val="00EF5403"/>
    <w:rsid w:val="00F0293B"/>
    <w:rsid w:val="00F07537"/>
    <w:rsid w:val="00F11DCE"/>
    <w:rsid w:val="00F146F7"/>
    <w:rsid w:val="00F152B3"/>
    <w:rsid w:val="00F156F8"/>
    <w:rsid w:val="00F2222C"/>
    <w:rsid w:val="00F24ACA"/>
    <w:rsid w:val="00F24CF3"/>
    <w:rsid w:val="00F33F84"/>
    <w:rsid w:val="00F43269"/>
    <w:rsid w:val="00F4619F"/>
    <w:rsid w:val="00F46B28"/>
    <w:rsid w:val="00F52A94"/>
    <w:rsid w:val="00F540FB"/>
    <w:rsid w:val="00F710DC"/>
    <w:rsid w:val="00F76879"/>
    <w:rsid w:val="00F80E9F"/>
    <w:rsid w:val="00F8625D"/>
    <w:rsid w:val="00FA3ABC"/>
    <w:rsid w:val="00FA588B"/>
    <w:rsid w:val="00FB5606"/>
    <w:rsid w:val="00FC2BF6"/>
    <w:rsid w:val="00FC59C2"/>
    <w:rsid w:val="00FE5A68"/>
    <w:rsid w:val="00FF10DC"/>
    <w:rsid w:val="00FF770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68F1"/>
  <w15:chartTrackingRefBased/>
  <w15:docId w15:val="{5121FD06-0DBB-4359-866A-F62A2205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7A2B65"/>
    <w:pPr>
      <w:spacing w:after="200" w:line="276" w:lineRule="auto"/>
    </w:pPr>
    <w:rPr>
      <w:rFonts w:ascii="Helvetica" w:hAnsi="Helvetica"/>
    </w:rPr>
  </w:style>
  <w:style w:type="paragraph" w:styleId="Naslov1">
    <w:name w:val="heading 1"/>
    <w:basedOn w:val="Navaden"/>
    <w:next w:val="Navaden"/>
    <w:link w:val="Naslov1Znak"/>
    <w:uiPriority w:val="9"/>
    <w:qFormat/>
    <w:rsid w:val="008F65F8"/>
    <w:pPr>
      <w:keepNext/>
      <w:keepLines/>
      <w:spacing w:before="360" w:after="0"/>
      <w:outlineLvl w:val="0"/>
    </w:pPr>
    <w:rPr>
      <w:rFonts w:eastAsiaTheme="majorEastAsi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
    <w:rsid w:val="008F65F8"/>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8F65F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8F6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8F65F8"/>
    <w:rPr>
      <w:rFonts w:ascii="Helvetica" w:eastAsiaTheme="majorEastAsia" w:hAnsi="Helvetica" w:cstheme="majorBidi"/>
      <w:b/>
      <w:bCs/>
      <w:sz w:val="26"/>
      <w:szCs w:val="28"/>
    </w:rPr>
  </w:style>
  <w:style w:type="paragraph" w:styleId="Odstavekseznama">
    <w:name w:val="List Paragraph"/>
    <w:basedOn w:val="Navaden"/>
    <w:link w:val="OdstavekseznamaZnak"/>
    <w:uiPriority w:val="34"/>
    <w:qFormat/>
    <w:rsid w:val="00EC00E5"/>
    <w:pPr>
      <w:ind w:left="720"/>
      <w:contextualSpacing/>
    </w:pPr>
  </w:style>
  <w:style w:type="paragraph" w:styleId="Glava">
    <w:name w:val="header"/>
    <w:basedOn w:val="Navaden"/>
    <w:link w:val="GlavaZnak"/>
    <w:uiPriority w:val="99"/>
    <w:unhideWhenUsed/>
    <w:rsid w:val="00CA6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CA69DC"/>
    <w:rPr>
      <w:rFonts w:ascii="Helvetica" w:hAnsi="Helvetica"/>
    </w:rPr>
  </w:style>
  <w:style w:type="paragraph" w:styleId="Noga">
    <w:name w:val="footer"/>
    <w:basedOn w:val="Navaden"/>
    <w:link w:val="NogaZnak"/>
    <w:uiPriority w:val="99"/>
    <w:unhideWhenUsed/>
    <w:rsid w:val="00CA69DC"/>
    <w:pPr>
      <w:tabs>
        <w:tab w:val="center" w:pos="4536"/>
        <w:tab w:val="right" w:pos="9072"/>
      </w:tabs>
      <w:spacing w:after="0" w:line="240" w:lineRule="auto"/>
    </w:pPr>
  </w:style>
  <w:style w:type="character" w:customStyle="1" w:styleId="NogaZnak">
    <w:name w:val="Noga Znak"/>
    <w:basedOn w:val="Privzetapisavaodstavka"/>
    <w:link w:val="Noga"/>
    <w:uiPriority w:val="99"/>
    <w:rsid w:val="00CA69DC"/>
    <w:rPr>
      <w:rFonts w:ascii="Helvetica" w:hAnsi="Helvetica"/>
    </w:rPr>
  </w:style>
  <w:style w:type="paragraph" w:styleId="Brezrazmikov">
    <w:name w:val="No Spacing"/>
    <w:uiPriority w:val="1"/>
    <w:qFormat/>
    <w:rsid w:val="00794C09"/>
    <w:pPr>
      <w:spacing w:after="0" w:line="240" w:lineRule="auto"/>
    </w:pPr>
    <w:rPr>
      <w:rFonts w:ascii="Helvetica" w:hAnsi="Helvetica"/>
    </w:rPr>
  </w:style>
  <w:style w:type="table" w:styleId="Tabelamrea">
    <w:name w:val="Table Grid"/>
    <w:basedOn w:val="Navadnatabela"/>
    <w:uiPriority w:val="59"/>
    <w:rsid w:val="000D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Telobesedila"/>
    <w:qFormat/>
    <w:rsid w:val="004C703F"/>
    <w:pPr>
      <w:spacing w:before="36" w:after="36" w:line="240" w:lineRule="auto"/>
    </w:pPr>
    <w:rPr>
      <w:rFonts w:asciiTheme="minorHAnsi" w:hAnsiTheme="minorHAnsi"/>
      <w:sz w:val="24"/>
      <w:szCs w:val="24"/>
      <w:lang w:val="en-US"/>
    </w:rPr>
  </w:style>
  <w:style w:type="paragraph" w:styleId="Telobesedila">
    <w:name w:val="Body Text"/>
    <w:basedOn w:val="Navaden"/>
    <w:link w:val="TelobesedilaZnak"/>
    <w:uiPriority w:val="99"/>
    <w:semiHidden/>
    <w:unhideWhenUsed/>
    <w:rsid w:val="004C703F"/>
    <w:pPr>
      <w:spacing w:after="120"/>
    </w:pPr>
  </w:style>
  <w:style w:type="character" w:customStyle="1" w:styleId="TelobesedilaZnak">
    <w:name w:val="Telo besedila Znak"/>
    <w:basedOn w:val="Privzetapisavaodstavka"/>
    <w:link w:val="Telobesedila"/>
    <w:uiPriority w:val="99"/>
    <w:semiHidden/>
    <w:rsid w:val="004C703F"/>
    <w:rPr>
      <w:rFonts w:ascii="Helvetica" w:hAnsi="Helvetica"/>
    </w:rPr>
  </w:style>
  <w:style w:type="character" w:customStyle="1" w:styleId="OdstavekseznamaZnak">
    <w:name w:val="Odstavek seznama Znak"/>
    <w:link w:val="Odstavekseznama"/>
    <w:uiPriority w:val="34"/>
    <w:locked/>
    <w:rsid w:val="00774195"/>
    <w:rPr>
      <w:rFonts w:ascii="Helvetica" w:hAnsi="Helvetica"/>
    </w:rPr>
  </w:style>
  <w:style w:type="character" w:styleId="Hiperpovezava">
    <w:name w:val="Hyperlink"/>
    <w:basedOn w:val="Privzetapisavaodstavka"/>
    <w:uiPriority w:val="99"/>
    <w:semiHidden/>
    <w:unhideWhenUsed/>
    <w:rsid w:val="009A1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74857">
      <w:bodyDiv w:val="1"/>
      <w:marLeft w:val="0"/>
      <w:marRight w:val="0"/>
      <w:marTop w:val="0"/>
      <w:marBottom w:val="0"/>
      <w:divBdr>
        <w:top w:val="none" w:sz="0" w:space="0" w:color="auto"/>
        <w:left w:val="none" w:sz="0" w:space="0" w:color="auto"/>
        <w:bottom w:val="none" w:sz="0" w:space="0" w:color="auto"/>
        <w:right w:val="none" w:sz="0" w:space="0" w:color="auto"/>
      </w:divBdr>
    </w:div>
    <w:div w:id="12663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2334" TargetMode="External"/><Relationship Id="rId13" Type="http://schemas.openxmlformats.org/officeDocument/2006/relationships/hyperlink" Target="http://www.uradni-list.si/1/objava.jsp?sop=2020-01-140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21-3510" TargetMode="External"/><Relationship Id="rId17" Type="http://schemas.openxmlformats.org/officeDocument/2006/relationships/hyperlink" Target="http://www.uradni-list.si/1/objava.jsp?sop=2020-01-2762" TargetMode="External"/><Relationship Id="rId2" Type="http://schemas.openxmlformats.org/officeDocument/2006/relationships/numbering" Target="numbering.xml"/><Relationship Id="rId16" Type="http://schemas.openxmlformats.org/officeDocument/2006/relationships/hyperlink" Target="http://www.uradni-list.si/1/objava.jsp?sop=2020-01-09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3330" TargetMode="External"/><Relationship Id="rId5" Type="http://schemas.openxmlformats.org/officeDocument/2006/relationships/webSettings" Target="webSettings.xml"/><Relationship Id="rId15" Type="http://schemas.openxmlformats.org/officeDocument/2006/relationships/hyperlink" Target="http://www.uradni-list.si/1/objava.jsp?sop=2019-01-2673" TargetMode="External"/><Relationship Id="rId10" Type="http://schemas.openxmlformats.org/officeDocument/2006/relationships/hyperlink" Target="http://www.uradni-list.si/1/objava.jsp?sop=2018-01-42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21-2441" TargetMode="External"/><Relationship Id="rId14" Type="http://schemas.openxmlformats.org/officeDocument/2006/relationships/hyperlink" Target="http://www.uradni-list.si/1/objava.jsp?sop=2020-01-2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63C0-E763-44AC-8351-32928E08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2376</Words>
  <Characters>13549</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Uporabnik</cp:lastModifiedBy>
  <cp:revision>22</cp:revision>
  <cp:lastPrinted>2021-02-10T08:28:00Z</cp:lastPrinted>
  <dcterms:created xsi:type="dcterms:W3CDTF">2021-02-09T14:04:00Z</dcterms:created>
  <dcterms:modified xsi:type="dcterms:W3CDTF">2021-02-10T15:16:00Z</dcterms:modified>
</cp:coreProperties>
</file>